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12D8F7" w14:textId="2B8680ED" w:rsidR="006A78C4" w:rsidRPr="00B24B67" w:rsidRDefault="006A78C4" w:rsidP="00ED09A2">
      <w:pPr>
        <w:tabs>
          <w:tab w:val="left" w:pos="284"/>
        </w:tabs>
        <w:spacing w:after="0" w:line="22" w:lineRule="atLeast"/>
        <w:ind w:left="0" w:firstLine="0"/>
        <w:jc w:val="left"/>
        <w:rPr>
          <w:rFonts w:ascii="Tahoma" w:hAnsi="Tahoma" w:cs="Tahoma"/>
          <w:sz w:val="24"/>
          <w:szCs w:val="24"/>
        </w:rPr>
      </w:pPr>
    </w:p>
    <w:p w14:paraId="571A6587"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7F605DA3" w14:textId="77777777" w:rsidR="00B036E5" w:rsidRPr="00B24B67" w:rsidRDefault="00E3734D" w:rsidP="00ED09A2">
      <w:pPr>
        <w:tabs>
          <w:tab w:val="left" w:pos="284"/>
          <w:tab w:val="left" w:pos="426"/>
        </w:tabs>
        <w:spacing w:after="0" w:line="22" w:lineRule="atLeast"/>
        <w:ind w:left="0" w:firstLine="0"/>
        <w:jc w:val="center"/>
        <w:rPr>
          <w:rFonts w:ascii="Tahoma" w:eastAsia="Times New Roman" w:hAnsi="Tahoma" w:cs="Tahoma"/>
          <w:b/>
          <w:bCs/>
          <w:color w:val="FF0000"/>
          <w:sz w:val="24"/>
          <w:szCs w:val="24"/>
        </w:rPr>
      </w:pPr>
      <w:r w:rsidRPr="00B24B67">
        <w:rPr>
          <w:rFonts w:ascii="Tahoma" w:hAnsi="Tahoma" w:cs="Tahoma"/>
          <w:sz w:val="24"/>
          <w:szCs w:val="24"/>
        </w:rPr>
        <w:t xml:space="preserve"> </w:t>
      </w:r>
      <w:r w:rsidR="00B036E5" w:rsidRPr="00B24B67">
        <w:rPr>
          <w:rFonts w:ascii="Tahoma" w:eastAsia="Times New Roman" w:hAnsi="Tahoma" w:cs="Tahoma"/>
          <w:b/>
          <w:bCs/>
          <w:sz w:val="24"/>
          <w:szCs w:val="24"/>
        </w:rPr>
        <w:t>SPECYFIKACJA ISTOTNYCH WARUNKÓW ZAMÓWIENIA</w:t>
      </w:r>
    </w:p>
    <w:p w14:paraId="2EF53C1D" w14:textId="77777777" w:rsidR="00B036E5" w:rsidRPr="00B24B67" w:rsidRDefault="00B036E5" w:rsidP="00ED09A2">
      <w:pPr>
        <w:tabs>
          <w:tab w:val="left" w:pos="284"/>
          <w:tab w:val="left" w:pos="426"/>
        </w:tabs>
        <w:spacing w:after="0" w:line="22" w:lineRule="atLeast"/>
        <w:ind w:left="0" w:firstLine="0"/>
        <w:rPr>
          <w:rFonts w:ascii="Tahoma" w:eastAsia="Times New Roman" w:hAnsi="Tahoma" w:cs="Tahoma"/>
          <w:sz w:val="24"/>
          <w:szCs w:val="24"/>
        </w:rPr>
      </w:pPr>
    </w:p>
    <w:p w14:paraId="110FEECB" w14:textId="77777777" w:rsidR="00B036E5" w:rsidRPr="00B24B67" w:rsidRDefault="00B036E5" w:rsidP="00ED09A2">
      <w:pPr>
        <w:tabs>
          <w:tab w:val="left" w:pos="284"/>
          <w:tab w:val="left" w:pos="426"/>
        </w:tabs>
        <w:spacing w:after="0" w:line="22" w:lineRule="atLeast"/>
        <w:ind w:left="0" w:firstLine="0"/>
        <w:jc w:val="center"/>
        <w:rPr>
          <w:rFonts w:ascii="Tahoma" w:eastAsia="Times New Roman" w:hAnsi="Tahoma" w:cs="Tahoma"/>
          <w:sz w:val="24"/>
          <w:szCs w:val="24"/>
        </w:rPr>
      </w:pPr>
      <w:r w:rsidRPr="00B24B67">
        <w:rPr>
          <w:rFonts w:ascii="Tahoma" w:eastAsia="Times New Roman" w:hAnsi="Tahoma" w:cs="Tahoma"/>
          <w:noProof/>
          <w:sz w:val="24"/>
          <w:szCs w:val="24"/>
        </w:rPr>
        <w:drawing>
          <wp:inline distT="0" distB="0" distL="0" distR="0" wp14:anchorId="59827E2E" wp14:editId="7E2F7FC0">
            <wp:extent cx="2371725" cy="2486025"/>
            <wp:effectExtent l="0" t="0" r="9525"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71725" cy="2486025"/>
                    </a:xfrm>
                    <a:prstGeom prst="rect">
                      <a:avLst/>
                    </a:prstGeom>
                  </pic:spPr>
                </pic:pic>
              </a:graphicData>
            </a:graphic>
          </wp:inline>
        </w:drawing>
      </w:r>
    </w:p>
    <w:p w14:paraId="2B489573" w14:textId="77777777" w:rsidR="00B036E5" w:rsidRPr="00B24B67" w:rsidRDefault="00B036E5" w:rsidP="00ED09A2">
      <w:pPr>
        <w:tabs>
          <w:tab w:val="left" w:pos="284"/>
          <w:tab w:val="left" w:pos="426"/>
        </w:tabs>
        <w:spacing w:after="0" w:line="22" w:lineRule="atLeast"/>
        <w:ind w:left="0" w:firstLine="0"/>
        <w:rPr>
          <w:rFonts w:ascii="Tahoma" w:eastAsia="Times New Roman" w:hAnsi="Tahoma" w:cs="Tahoma"/>
          <w:sz w:val="24"/>
          <w:szCs w:val="24"/>
        </w:rPr>
      </w:pPr>
    </w:p>
    <w:p w14:paraId="1A9A1CFE" w14:textId="77777777" w:rsidR="00B036E5" w:rsidRPr="00B24B67" w:rsidRDefault="00B036E5" w:rsidP="00ED09A2">
      <w:pPr>
        <w:tabs>
          <w:tab w:val="left" w:pos="284"/>
          <w:tab w:val="left" w:pos="426"/>
        </w:tabs>
        <w:spacing w:after="0" w:line="22" w:lineRule="atLeast"/>
        <w:ind w:left="0" w:firstLine="0"/>
        <w:rPr>
          <w:rFonts w:ascii="Tahoma" w:eastAsia="Times New Roman" w:hAnsi="Tahoma" w:cs="Tahoma"/>
          <w:sz w:val="24"/>
          <w:szCs w:val="24"/>
        </w:rPr>
      </w:pPr>
    </w:p>
    <w:p w14:paraId="2557094D" w14:textId="77777777" w:rsidR="00B036E5" w:rsidRPr="00B24B67" w:rsidRDefault="00B036E5" w:rsidP="00ED09A2">
      <w:pPr>
        <w:tabs>
          <w:tab w:val="left" w:pos="284"/>
          <w:tab w:val="left" w:pos="426"/>
        </w:tabs>
        <w:spacing w:after="0" w:line="22" w:lineRule="atLeast"/>
        <w:ind w:left="0" w:firstLine="0"/>
        <w:rPr>
          <w:rFonts w:ascii="Tahoma" w:eastAsia="Times New Roman" w:hAnsi="Tahoma" w:cs="Tahoma"/>
          <w:b/>
          <w:i/>
          <w:sz w:val="24"/>
          <w:szCs w:val="24"/>
        </w:rPr>
      </w:pPr>
    </w:p>
    <w:p w14:paraId="170C9E53" w14:textId="37B809A9" w:rsidR="00B036E5" w:rsidRPr="00B24B67" w:rsidRDefault="00B036E5" w:rsidP="00ED09A2">
      <w:pPr>
        <w:tabs>
          <w:tab w:val="left" w:pos="284"/>
          <w:tab w:val="left" w:pos="426"/>
        </w:tabs>
        <w:spacing w:after="0" w:line="22" w:lineRule="atLeast"/>
        <w:ind w:left="0" w:firstLine="0"/>
        <w:rPr>
          <w:rFonts w:ascii="Tahoma" w:eastAsia="Times New Roman" w:hAnsi="Tahoma" w:cs="Tahoma"/>
          <w:b/>
          <w:i/>
          <w:sz w:val="24"/>
          <w:szCs w:val="24"/>
        </w:rPr>
      </w:pPr>
      <w:r w:rsidRPr="00B24B67">
        <w:rPr>
          <w:rFonts w:ascii="Tahoma" w:eastAsia="Times New Roman" w:hAnsi="Tahoma" w:cs="Tahoma"/>
          <w:b/>
          <w:i/>
          <w:sz w:val="24"/>
          <w:szCs w:val="24"/>
        </w:rPr>
        <w:t>Numer sprawy RIG 271.1.2020</w:t>
      </w:r>
    </w:p>
    <w:p w14:paraId="5A229757" w14:textId="77777777" w:rsidR="00B036E5" w:rsidRPr="00B24B67" w:rsidRDefault="00B036E5" w:rsidP="00ED09A2">
      <w:pPr>
        <w:tabs>
          <w:tab w:val="left" w:pos="284"/>
          <w:tab w:val="left" w:pos="426"/>
        </w:tabs>
        <w:spacing w:after="0" w:line="22" w:lineRule="atLeast"/>
        <w:ind w:left="0" w:firstLine="0"/>
        <w:rPr>
          <w:rFonts w:ascii="Tahoma" w:eastAsia="Times New Roman" w:hAnsi="Tahoma" w:cs="Tahoma"/>
          <w:sz w:val="24"/>
          <w:szCs w:val="24"/>
        </w:rPr>
      </w:pPr>
    </w:p>
    <w:p w14:paraId="7C14BF7D" w14:textId="77777777" w:rsidR="00B036E5" w:rsidRPr="00B24B67" w:rsidRDefault="00B036E5" w:rsidP="00ED09A2">
      <w:pPr>
        <w:keepNext/>
        <w:keepLines/>
        <w:shd w:val="clear" w:color="auto" w:fill="C0C0C0"/>
        <w:tabs>
          <w:tab w:val="left" w:pos="284"/>
          <w:tab w:val="left" w:pos="426"/>
        </w:tabs>
        <w:spacing w:after="0" w:line="22" w:lineRule="atLeast"/>
        <w:ind w:left="0" w:right="110" w:firstLine="0"/>
        <w:outlineLvl w:val="0"/>
        <w:rPr>
          <w:rFonts w:ascii="Tahoma" w:eastAsia="Times New Roman" w:hAnsi="Tahoma" w:cs="Tahoma"/>
          <w:b/>
          <w:sz w:val="24"/>
          <w:szCs w:val="24"/>
        </w:rPr>
      </w:pPr>
      <w:r w:rsidRPr="00B24B67">
        <w:rPr>
          <w:rFonts w:ascii="Tahoma" w:eastAsia="Times New Roman" w:hAnsi="Tahoma" w:cs="Tahoma"/>
          <w:b/>
          <w:sz w:val="24"/>
          <w:szCs w:val="24"/>
        </w:rPr>
        <w:t>SPECYFIKACJA ISTOTNYCH WARUNKÓW ZAMÓWIENIA</w:t>
      </w:r>
    </w:p>
    <w:p w14:paraId="43032B47" w14:textId="77777777" w:rsidR="00B036E5" w:rsidRPr="00B24B67" w:rsidRDefault="00B036E5" w:rsidP="00ED09A2">
      <w:pPr>
        <w:tabs>
          <w:tab w:val="left" w:pos="284"/>
          <w:tab w:val="left" w:pos="426"/>
        </w:tabs>
        <w:spacing w:after="0" w:line="22" w:lineRule="atLeast"/>
        <w:ind w:left="0" w:right="539" w:firstLine="0"/>
        <w:rPr>
          <w:rFonts w:ascii="Tahoma" w:eastAsia="Times New Roman" w:hAnsi="Tahoma" w:cs="Tahoma"/>
          <w:sz w:val="24"/>
          <w:szCs w:val="24"/>
        </w:rPr>
      </w:pPr>
      <w:r w:rsidRPr="00B24B67">
        <w:rPr>
          <w:rFonts w:ascii="Tahoma" w:eastAsia="Times New Roman" w:hAnsi="Tahoma" w:cs="Tahoma"/>
          <w:sz w:val="24"/>
          <w:szCs w:val="24"/>
        </w:rPr>
        <w:t>w postępowaniu o udzielenie zamówienia publicznego pt.</w:t>
      </w:r>
    </w:p>
    <w:p w14:paraId="6BA008D9" w14:textId="77777777" w:rsidR="00B036E5" w:rsidRPr="00B24B67" w:rsidRDefault="00B036E5" w:rsidP="00ED09A2">
      <w:pPr>
        <w:tabs>
          <w:tab w:val="left" w:pos="284"/>
          <w:tab w:val="left" w:pos="426"/>
        </w:tabs>
        <w:spacing w:after="0" w:line="22" w:lineRule="atLeast"/>
        <w:ind w:left="0" w:right="539" w:firstLine="0"/>
        <w:rPr>
          <w:rFonts w:ascii="Tahoma" w:eastAsia="Times New Roman" w:hAnsi="Tahoma" w:cs="Tahoma"/>
          <w:sz w:val="24"/>
          <w:szCs w:val="24"/>
        </w:rPr>
      </w:pPr>
    </w:p>
    <w:p w14:paraId="59EF6F15" w14:textId="339C2739" w:rsidR="00B036E5" w:rsidRPr="00B24B67" w:rsidRDefault="00B036E5" w:rsidP="00ED09A2">
      <w:pPr>
        <w:tabs>
          <w:tab w:val="left" w:pos="284"/>
          <w:tab w:val="left" w:pos="426"/>
        </w:tabs>
        <w:spacing w:after="0" w:line="22" w:lineRule="atLeast"/>
        <w:ind w:left="0" w:firstLine="0"/>
        <w:jc w:val="center"/>
        <w:rPr>
          <w:rFonts w:ascii="Tahoma" w:eastAsia="Times New Roman" w:hAnsi="Tahoma" w:cs="Tahoma"/>
          <w:b/>
          <w:sz w:val="24"/>
          <w:szCs w:val="24"/>
        </w:rPr>
      </w:pPr>
      <w:r w:rsidRPr="00B24B67">
        <w:rPr>
          <w:rFonts w:ascii="Tahoma" w:eastAsia="Times New Roman" w:hAnsi="Tahoma" w:cs="Tahoma"/>
          <w:b/>
          <w:sz w:val="24"/>
          <w:szCs w:val="24"/>
        </w:rPr>
        <w:t>„</w:t>
      </w:r>
      <w:bookmarkStart w:id="0" w:name="_Hlk31109629"/>
      <w:r w:rsidRPr="00B24B67">
        <w:rPr>
          <w:rFonts w:ascii="Tahoma" w:eastAsia="Times New Roman" w:hAnsi="Tahoma" w:cs="Tahoma"/>
          <w:bCs/>
          <w:sz w:val="24"/>
          <w:szCs w:val="24"/>
        </w:rPr>
        <w:t>Kompleksowa rewitalizacja obszarów zdegradowanych  w Gminie Adamów- Budowa placu zabawa w  m. Jacnia</w:t>
      </w:r>
      <w:bookmarkEnd w:id="0"/>
      <w:r w:rsidRPr="00B24B67">
        <w:rPr>
          <w:rFonts w:ascii="Tahoma" w:eastAsia="Times New Roman" w:hAnsi="Tahoma" w:cs="Tahoma"/>
          <w:b/>
          <w:sz w:val="24"/>
          <w:szCs w:val="24"/>
        </w:rPr>
        <w:t>”</w:t>
      </w:r>
    </w:p>
    <w:p w14:paraId="5185650D" w14:textId="77777777" w:rsidR="00B036E5" w:rsidRPr="00B24B67" w:rsidRDefault="00B036E5" w:rsidP="00ED09A2">
      <w:pPr>
        <w:tabs>
          <w:tab w:val="left" w:pos="284"/>
          <w:tab w:val="left" w:pos="426"/>
        </w:tabs>
        <w:spacing w:after="0" w:line="22" w:lineRule="atLeast"/>
        <w:ind w:left="0" w:firstLine="0"/>
        <w:jc w:val="center"/>
        <w:rPr>
          <w:rFonts w:ascii="Tahoma" w:eastAsia="Times New Roman" w:hAnsi="Tahoma" w:cs="Tahoma"/>
          <w:sz w:val="24"/>
          <w:szCs w:val="24"/>
        </w:rPr>
      </w:pPr>
    </w:p>
    <w:p w14:paraId="05827732" w14:textId="77777777" w:rsidR="00B036E5" w:rsidRPr="00B24B67" w:rsidRDefault="00B036E5" w:rsidP="00ED09A2">
      <w:pPr>
        <w:tabs>
          <w:tab w:val="left" w:pos="284"/>
          <w:tab w:val="left" w:pos="426"/>
        </w:tabs>
        <w:spacing w:after="0" w:line="22" w:lineRule="atLeast"/>
        <w:ind w:left="0" w:firstLine="0"/>
        <w:rPr>
          <w:rFonts w:ascii="Tahoma" w:eastAsia="Times New Roman" w:hAnsi="Tahoma" w:cs="Tahoma"/>
          <w:sz w:val="24"/>
          <w:szCs w:val="24"/>
        </w:rPr>
      </w:pPr>
    </w:p>
    <w:p w14:paraId="792379F9" w14:textId="67D6ECE2" w:rsidR="00B036E5" w:rsidRPr="00B24B67" w:rsidRDefault="00B036E5" w:rsidP="00ED09A2">
      <w:pPr>
        <w:keepNext/>
        <w:keepLines/>
        <w:tabs>
          <w:tab w:val="left" w:pos="284"/>
          <w:tab w:val="left" w:pos="426"/>
        </w:tabs>
        <w:spacing w:after="0" w:line="22" w:lineRule="atLeast"/>
        <w:ind w:left="0" w:right="34" w:firstLine="0"/>
        <w:jc w:val="right"/>
        <w:outlineLvl w:val="1"/>
        <w:rPr>
          <w:rFonts w:ascii="Tahoma" w:eastAsia="Times New Roman" w:hAnsi="Tahoma" w:cs="Tahoma"/>
          <w:sz w:val="24"/>
          <w:szCs w:val="24"/>
        </w:rPr>
      </w:pPr>
      <w:r w:rsidRPr="00B24B67">
        <w:rPr>
          <w:rFonts w:ascii="Tahoma" w:eastAsia="Times New Roman" w:hAnsi="Tahoma" w:cs="Tahoma"/>
          <w:sz w:val="24"/>
          <w:szCs w:val="24"/>
        </w:rPr>
        <w:t xml:space="preserve">Zatwierdzam </w:t>
      </w:r>
      <w:proofErr w:type="spellStart"/>
      <w:r w:rsidRPr="00B24B67">
        <w:rPr>
          <w:rFonts w:ascii="Tahoma" w:eastAsia="Times New Roman" w:hAnsi="Tahoma" w:cs="Tahoma"/>
          <w:sz w:val="24"/>
          <w:szCs w:val="24"/>
        </w:rPr>
        <w:t>str</w:t>
      </w:r>
      <w:proofErr w:type="spellEnd"/>
      <w:r w:rsidRPr="00B24B67">
        <w:rPr>
          <w:rFonts w:ascii="Tahoma" w:eastAsia="Times New Roman" w:hAnsi="Tahoma" w:cs="Tahoma"/>
          <w:sz w:val="24"/>
          <w:szCs w:val="24"/>
        </w:rPr>
        <w:t xml:space="preserve"> 1 do </w:t>
      </w:r>
      <w:proofErr w:type="spellStart"/>
      <w:r w:rsidRPr="00B24B67">
        <w:rPr>
          <w:rFonts w:ascii="Tahoma" w:eastAsia="Times New Roman" w:hAnsi="Tahoma" w:cs="Tahoma"/>
          <w:sz w:val="24"/>
          <w:szCs w:val="24"/>
        </w:rPr>
        <w:t>str</w:t>
      </w:r>
      <w:proofErr w:type="spellEnd"/>
      <w:r w:rsidRPr="00B24B67">
        <w:rPr>
          <w:rFonts w:ascii="Tahoma" w:eastAsia="Times New Roman" w:hAnsi="Tahoma" w:cs="Tahoma"/>
          <w:sz w:val="24"/>
          <w:szCs w:val="24"/>
        </w:rPr>
        <w:t xml:space="preserve"> ______</w:t>
      </w:r>
    </w:p>
    <w:p w14:paraId="610B4A3A" w14:textId="77777777" w:rsidR="00B036E5" w:rsidRPr="00B24B67" w:rsidRDefault="00B036E5" w:rsidP="00ED09A2">
      <w:pPr>
        <w:keepNext/>
        <w:keepLines/>
        <w:tabs>
          <w:tab w:val="left" w:pos="284"/>
          <w:tab w:val="left" w:pos="426"/>
        </w:tabs>
        <w:spacing w:after="0" w:line="22" w:lineRule="atLeast"/>
        <w:ind w:left="0" w:right="34" w:firstLine="0"/>
        <w:outlineLvl w:val="1"/>
        <w:rPr>
          <w:rFonts w:ascii="Tahoma" w:eastAsia="Times New Roman" w:hAnsi="Tahoma" w:cs="Tahoma"/>
          <w:sz w:val="24"/>
          <w:szCs w:val="24"/>
        </w:rPr>
      </w:pPr>
    </w:p>
    <w:p w14:paraId="092B8E2E" w14:textId="77777777" w:rsidR="00B036E5" w:rsidRPr="00B24B67" w:rsidRDefault="00B036E5" w:rsidP="00ED09A2">
      <w:pPr>
        <w:keepNext/>
        <w:keepLines/>
        <w:tabs>
          <w:tab w:val="left" w:pos="284"/>
          <w:tab w:val="left" w:pos="426"/>
        </w:tabs>
        <w:spacing w:after="0" w:line="22" w:lineRule="atLeast"/>
        <w:ind w:left="0" w:right="34" w:firstLine="0"/>
        <w:outlineLvl w:val="1"/>
        <w:rPr>
          <w:rFonts w:ascii="Tahoma" w:eastAsia="Times New Roman" w:hAnsi="Tahoma" w:cs="Tahoma"/>
          <w:sz w:val="24"/>
          <w:szCs w:val="24"/>
        </w:rPr>
      </w:pPr>
    </w:p>
    <w:p w14:paraId="66FA3EE5" w14:textId="77777777" w:rsidR="00B036E5" w:rsidRPr="00B24B67" w:rsidRDefault="00B036E5" w:rsidP="00ED09A2">
      <w:pPr>
        <w:keepNext/>
        <w:keepLines/>
        <w:tabs>
          <w:tab w:val="left" w:pos="284"/>
          <w:tab w:val="left" w:pos="426"/>
        </w:tabs>
        <w:spacing w:after="0" w:line="22" w:lineRule="atLeast"/>
        <w:ind w:left="0" w:right="34" w:firstLine="0"/>
        <w:outlineLvl w:val="1"/>
        <w:rPr>
          <w:rFonts w:ascii="Tahoma" w:eastAsia="Times New Roman" w:hAnsi="Tahoma" w:cs="Tahoma"/>
          <w:color w:val="FF0000"/>
          <w:sz w:val="24"/>
          <w:szCs w:val="24"/>
        </w:rPr>
      </w:pPr>
    </w:p>
    <w:p w14:paraId="2AB5D82B" w14:textId="294BBC45" w:rsidR="006A78C4" w:rsidRPr="00B24B67" w:rsidRDefault="00B036E5" w:rsidP="00ED09A2">
      <w:pPr>
        <w:tabs>
          <w:tab w:val="left" w:pos="284"/>
        </w:tabs>
        <w:spacing w:after="0" w:line="22" w:lineRule="atLeast"/>
        <w:ind w:left="0" w:firstLine="0"/>
        <w:rPr>
          <w:rFonts w:ascii="Tahoma" w:hAnsi="Tahoma" w:cs="Tahoma"/>
          <w:sz w:val="24"/>
          <w:szCs w:val="24"/>
        </w:rPr>
      </w:pPr>
      <w:r w:rsidRPr="00B24B67">
        <w:rPr>
          <w:rFonts w:ascii="Tahoma" w:eastAsia="Times New Roman" w:hAnsi="Tahoma" w:cs="Tahoma"/>
          <w:b/>
          <w:i/>
          <w:sz w:val="24"/>
          <w:szCs w:val="24"/>
        </w:rPr>
        <w:t>Działanie oparte o umowę o dofinansowanie Projektu w ramach Osi priorytetowej 13 Infrastruktura Społeczna, Działanie 13.4 Rewitalizacja obszarów wiejskich RPOWL na lata 2014-2020, Umowa RPLU.13.04.00-06-0046/17/00 o dofinansowanie projektu w ramach RPOWL na lata 2014-2020 Osi Priorytetowej 13 Infrastruktura społeczna, Działania 13.4 Rewitalizacja obszarów wiejskich</w:t>
      </w:r>
    </w:p>
    <w:p w14:paraId="1D32A138"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 </w:t>
      </w:r>
    </w:p>
    <w:p w14:paraId="3A5FB2A4"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543138E4" w14:textId="77777777" w:rsidR="00B036E5" w:rsidRPr="00B24B67" w:rsidRDefault="00B036E5" w:rsidP="00ED09A2">
      <w:pPr>
        <w:tabs>
          <w:tab w:val="left" w:pos="284"/>
        </w:tabs>
        <w:spacing w:after="0" w:line="22" w:lineRule="atLeast"/>
        <w:ind w:left="0" w:firstLine="0"/>
        <w:jc w:val="left"/>
        <w:rPr>
          <w:rFonts w:ascii="Tahoma" w:hAnsi="Tahoma" w:cs="Tahoma"/>
          <w:b/>
          <w:sz w:val="24"/>
          <w:szCs w:val="24"/>
        </w:rPr>
      </w:pPr>
      <w:r w:rsidRPr="00B24B67">
        <w:rPr>
          <w:rFonts w:ascii="Tahoma" w:hAnsi="Tahoma" w:cs="Tahoma"/>
          <w:b/>
          <w:sz w:val="24"/>
          <w:szCs w:val="24"/>
        </w:rPr>
        <w:br w:type="page"/>
      </w:r>
    </w:p>
    <w:p w14:paraId="1E88471C" w14:textId="3E7C13F8" w:rsidR="006A78C4" w:rsidRPr="00B24B67" w:rsidRDefault="006A78C4" w:rsidP="00ED09A2">
      <w:pPr>
        <w:tabs>
          <w:tab w:val="left" w:pos="284"/>
        </w:tabs>
        <w:spacing w:after="0" w:line="22" w:lineRule="atLeast"/>
        <w:ind w:left="0" w:firstLine="0"/>
        <w:jc w:val="left"/>
        <w:rPr>
          <w:rFonts w:ascii="Tahoma" w:hAnsi="Tahoma" w:cs="Tahoma"/>
          <w:sz w:val="24"/>
          <w:szCs w:val="24"/>
        </w:rPr>
      </w:pPr>
    </w:p>
    <w:p w14:paraId="6D1CB837"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Specyfikacja istotnych warunków zamówienia zawiera: </w:t>
      </w:r>
    </w:p>
    <w:p w14:paraId="01D3F4EB" w14:textId="77777777" w:rsidR="006A78C4" w:rsidRPr="00B24B67" w:rsidRDefault="00E3734D" w:rsidP="00ED09A2">
      <w:pPr>
        <w:numPr>
          <w:ilvl w:val="0"/>
          <w:numId w:val="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Nazwę oraz adres Zamawiającego </w:t>
      </w:r>
    </w:p>
    <w:p w14:paraId="3B67943E" w14:textId="77777777" w:rsidR="006A78C4" w:rsidRPr="00B24B67" w:rsidRDefault="00E3734D" w:rsidP="00ED09A2">
      <w:pPr>
        <w:numPr>
          <w:ilvl w:val="0"/>
          <w:numId w:val="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Tryb udzielenia zamówienia </w:t>
      </w:r>
    </w:p>
    <w:p w14:paraId="0FAEE333" w14:textId="77777777" w:rsidR="006A78C4" w:rsidRPr="00B24B67" w:rsidRDefault="00E3734D" w:rsidP="00ED09A2">
      <w:pPr>
        <w:numPr>
          <w:ilvl w:val="0"/>
          <w:numId w:val="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Opis przedmiotu zamówienia </w:t>
      </w:r>
    </w:p>
    <w:p w14:paraId="434EC962" w14:textId="77777777" w:rsidR="006A78C4" w:rsidRPr="00B24B67" w:rsidRDefault="00E3734D" w:rsidP="00ED09A2">
      <w:pPr>
        <w:numPr>
          <w:ilvl w:val="0"/>
          <w:numId w:val="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Termin wykonania zamówienia </w:t>
      </w:r>
    </w:p>
    <w:p w14:paraId="409094BC" w14:textId="77777777" w:rsidR="006A78C4" w:rsidRPr="00B24B67" w:rsidRDefault="00E3734D" w:rsidP="00ED09A2">
      <w:pPr>
        <w:numPr>
          <w:ilvl w:val="0"/>
          <w:numId w:val="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Warunki udziału w postępowaniu oraz podstawy wykluczenia </w:t>
      </w:r>
    </w:p>
    <w:p w14:paraId="05A6CBDD" w14:textId="77777777" w:rsidR="006A78C4" w:rsidRPr="00B24B67" w:rsidRDefault="00E3734D" w:rsidP="00ED09A2">
      <w:pPr>
        <w:numPr>
          <w:ilvl w:val="0"/>
          <w:numId w:val="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Wykaz oświadczeń lub dokumentów, potwierdzających spełnianie warunków udziału w postępowaniu oraz brak podstaw do wykluczenia </w:t>
      </w:r>
    </w:p>
    <w:p w14:paraId="6AE78F69" w14:textId="77777777" w:rsidR="006A78C4" w:rsidRPr="00B24B67" w:rsidRDefault="00E3734D" w:rsidP="00ED09A2">
      <w:pPr>
        <w:numPr>
          <w:ilvl w:val="0"/>
          <w:numId w:val="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Informacje o sposobie porozumiewania się Zamawiającego z Wykonawcami oraz przekazywania oświadczeń lub dokumentów, jeżeli Zamawiający w sytuacjach określonych w art. 10c-10e ustawy Prawo zamówień publicznych, przewiduje inny sposób porozumiewania się niż przy użyciu środków komunikacji elektronicznej, a także wskazanie osób uprawnionych do porozumiewania się z Wykonawcami </w:t>
      </w:r>
    </w:p>
    <w:p w14:paraId="50759CD7" w14:textId="77777777" w:rsidR="006A78C4" w:rsidRPr="00B24B67" w:rsidRDefault="00E3734D" w:rsidP="00ED09A2">
      <w:pPr>
        <w:numPr>
          <w:ilvl w:val="0"/>
          <w:numId w:val="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Wymagania dotyczące wadium </w:t>
      </w:r>
    </w:p>
    <w:p w14:paraId="4B0EBAF2" w14:textId="77777777" w:rsidR="006A78C4" w:rsidRPr="00B24B67" w:rsidRDefault="00E3734D" w:rsidP="00ED09A2">
      <w:pPr>
        <w:numPr>
          <w:ilvl w:val="0"/>
          <w:numId w:val="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Termin związania ofertą </w:t>
      </w:r>
    </w:p>
    <w:p w14:paraId="0F26C3C3"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Opis sposobu przygotowania ofert </w:t>
      </w:r>
    </w:p>
    <w:p w14:paraId="5D30CE41"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Miejsce oraz termin składania i otwarcia ofert </w:t>
      </w:r>
    </w:p>
    <w:p w14:paraId="34657938"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Opis sposobu obliczenia ceny </w:t>
      </w:r>
    </w:p>
    <w:p w14:paraId="33E81882"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Opis kryteriów, którymi Zamawiający będzie się kierował przy wyborze oferty, wraz z podaniem wag tych kryteriów i sposobu oceny ofert, a jeżeli przypisanie wagi nie jest możliwe z obiektywnych przyczyn, Zamawiający wskazuje kryteria oceny ofert w kolejności od najważniejszego do najmniej ważnego </w:t>
      </w:r>
    </w:p>
    <w:p w14:paraId="6A0111C9"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Informacje o formalnościach, jakie powinny zostać dopełnione po wyborze oferty w celu zawarcia umowy w sprawie zamówienia publicznego </w:t>
      </w:r>
    </w:p>
    <w:p w14:paraId="46142EB3"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Wymagania dotyczące zabezpieczenia należytego wykonania umowy </w:t>
      </w:r>
    </w:p>
    <w:p w14:paraId="0F506B56"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 </w:t>
      </w:r>
    </w:p>
    <w:p w14:paraId="1B3281B6"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Pouczenia o środkach ochrony prawnej przysługujących Wykonawcy w toku postępowania o udzielenie zamówienia </w:t>
      </w:r>
    </w:p>
    <w:p w14:paraId="7BA6D0D2"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Opis części zamówienia, jeżeli Zamawiający dopuszcza składanie ofert częściowych, liczbę części zamówienia, na którą Wykonawca może złożyć ofertę lub maksymalną liczbę części, na które zamówienie może zostać udzielone temu samemu Wykonawcy, oraz kryteria lub zasady, które będą miały zastosowanie do ustalenia, które części zamówienia zostaną udzielone jednemu Wykonawcy, w przypadku wyboru jego oferty w większej niż maksymalna liczbie części </w:t>
      </w:r>
    </w:p>
    <w:p w14:paraId="49A600D9"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Maksymalna liczba Wykonawców, z którymi Zamawiający zawrze umowę ramową, jeżeli Zamawiający przewiduje zawarcie umowy ramowej </w:t>
      </w:r>
    </w:p>
    <w:p w14:paraId="007B68B7"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Informację o przewidywanych zamówieniach, o których mowa w art. 67 ust. 1 pkt 6 i 7 ustawy Prawo zamówień publicznych, jeżeli Zamawiający przewiduje udzielenie takich zamówień </w:t>
      </w:r>
    </w:p>
    <w:p w14:paraId="196CECD4"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Opis sposobu przedstawiania ofert wariantowych oraz minimalne warunki, jakim muszą odpowiadać oferty wariantowe wraz z wybranymi kryteriami oceny, jeżeli Zamawiający wymaga lub dopuszcza ich składanie </w:t>
      </w:r>
    </w:p>
    <w:p w14:paraId="02C64B46"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Adres poczty elektronicznej lub strony internetowej Zamawiającego </w:t>
      </w:r>
    </w:p>
    <w:p w14:paraId="0C427BA3"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lastRenderedPageBreak/>
        <w:t xml:space="preserve">Informacje dotyczące walut obcych, w jakich mogą być prowadzone rozliczenia między Zamawiającym a Wykonawcą, jeżeli Zamawiający przewiduje rozliczenia w walutach obcych oraz inne informacje </w:t>
      </w:r>
    </w:p>
    <w:p w14:paraId="6D8DC4B7"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Informacje dotyczące aukcji elektronicznej </w:t>
      </w:r>
    </w:p>
    <w:p w14:paraId="72C084E9"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Wysokość zwrotu kosztów udziału w postępowaniu, jeżeli Zamawiający przewiduje ich zwrot </w:t>
      </w:r>
    </w:p>
    <w:p w14:paraId="5EB7CF43"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Wymagania, o których mowa w art. 29 ust. 3a ustawy Prawo zamówień publicznych dotyczące zatrudnienia przez Wykonawcę lub podwykonawcę na podstawie umowy o pracę osób wykonujących wskazane przez Zamawiającego czynności w zakresie realizacji zamówienia, jeżeli wykonanie tych czynności polega na wykonywaniu pracy w sposób określony w art. 22 § 1 ustawy z dnia 26 czerwca 1974 r. – Kodeks pracy </w:t>
      </w:r>
    </w:p>
    <w:p w14:paraId="4C97177A" w14:textId="77777777" w:rsidR="006A78C4" w:rsidRPr="00B24B67" w:rsidRDefault="00E3734D" w:rsidP="009823AE">
      <w:p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(tekst jedn. Dz.U. z 2019 r. poz. 1040 z </w:t>
      </w:r>
      <w:proofErr w:type="spellStart"/>
      <w:r w:rsidRPr="00B24B67">
        <w:rPr>
          <w:rFonts w:ascii="Tahoma" w:hAnsi="Tahoma" w:cs="Tahoma"/>
          <w:sz w:val="24"/>
          <w:szCs w:val="24"/>
        </w:rPr>
        <w:t>późn</w:t>
      </w:r>
      <w:proofErr w:type="spellEnd"/>
      <w:r w:rsidRPr="00B24B67">
        <w:rPr>
          <w:rFonts w:ascii="Tahoma" w:hAnsi="Tahoma" w:cs="Tahoma"/>
          <w:sz w:val="24"/>
          <w:szCs w:val="24"/>
        </w:rPr>
        <w:t xml:space="preserve">. zm.), jeżeli Zamawiający przewiduje takie wymagania </w:t>
      </w:r>
    </w:p>
    <w:p w14:paraId="6EFE5D8D" w14:textId="11623F80"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Wymagania, o których mowa w art. 29 ust. 4 ustawy Prawo zamówień publicznych, związane z realizacją zamówienia, obejmujące aspekty gospodarcze, środowiskowe, społeczne, związane z innowacyjnością lub zatrudnieniem, w szczególności dotyczące zatrudnienia bezrobotnych, młodocianych, osób niepełnosprawnych oraz osób, o których mowa w ustawie z dnia 13 czerwca 2003 r. o zatrudnieniu socjalnym (Dz.U. z 2019 r. poz. 217 z </w:t>
      </w:r>
      <w:proofErr w:type="spellStart"/>
      <w:r w:rsidRPr="00B24B67">
        <w:rPr>
          <w:rFonts w:ascii="Tahoma" w:hAnsi="Tahoma" w:cs="Tahoma"/>
          <w:sz w:val="24"/>
          <w:szCs w:val="24"/>
        </w:rPr>
        <w:t>późn</w:t>
      </w:r>
      <w:proofErr w:type="spellEnd"/>
      <w:r w:rsidRPr="00B24B67">
        <w:rPr>
          <w:rFonts w:ascii="Tahoma" w:hAnsi="Tahoma" w:cs="Tahoma"/>
          <w:sz w:val="24"/>
          <w:szCs w:val="24"/>
        </w:rPr>
        <w:t xml:space="preserve">. zm.) lub we właściwych przepisach państw członkowskich Unii Europejskiej lub Europejskiego Obszaru Gospodarczego </w:t>
      </w:r>
    </w:p>
    <w:p w14:paraId="2F57E050"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Informacje o obowiązku osobistego wykonania przez Wykonawcę kluczowych części zamówienia, jeżeli Zamawiający dokonuje takiego zastrzeżenia zgodnie z art. 36a ust. 2 ustawy Prawo zamówień publicznych </w:t>
      </w:r>
    </w:p>
    <w:p w14:paraId="59451ABA"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Wymagania dotyczące umowy o podwykonawstwo </w:t>
      </w:r>
    </w:p>
    <w:p w14:paraId="4B1F3E37"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Procentowa wartość ostatniej części wynagrodzenia za wykonanie umowy w sprawie zamówienia na roboty budowlane, jeżeli Zamawiający określa taką wartość, zgodnie z art. 143a ust. 3 ustawy Prawo zamówień publicznych </w:t>
      </w:r>
    </w:p>
    <w:p w14:paraId="08A2AC5C"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Standardy jakościowe, o których mowa w art. 91 ust. 2a ustawy Prawo zamówień publicznych </w:t>
      </w:r>
    </w:p>
    <w:p w14:paraId="63BAF9DF"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Wymóg lub możliwość złożenia ofert w postaci katalogów elektronicznych lub dołączenia katalogów elektronicznych do oferty, w sytuacji określonej w art. 10a ust. 2 ustawy Prawo zamówień publicznych </w:t>
      </w:r>
    </w:p>
    <w:p w14:paraId="1710BF8C"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Obowiązek informacyjny wynikający z art. 13 RODO w związku ze zbieraniem danych osobowych bezpośrednio od osoby fizycznej, której dane dotyczą, w celu związanym z postępowaniem o udzielenie zamówienia publicznego </w:t>
      </w:r>
    </w:p>
    <w:p w14:paraId="78912809" w14:textId="729E0B22" w:rsidR="00A46431"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Spis załączników </w:t>
      </w:r>
    </w:p>
    <w:p w14:paraId="218E7EAA" w14:textId="5DA11380" w:rsidR="006A78C4" w:rsidRPr="00B24B67" w:rsidRDefault="00A46431"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br w:type="page"/>
      </w:r>
    </w:p>
    <w:p w14:paraId="73B9DABA" w14:textId="77777777" w:rsidR="006A78C4" w:rsidRPr="00B24B67" w:rsidRDefault="00E3734D" w:rsidP="00ED09A2">
      <w:pPr>
        <w:numPr>
          <w:ilvl w:val="0"/>
          <w:numId w:val="2"/>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lastRenderedPageBreak/>
        <w:t xml:space="preserve">Nazwa oraz adres Zamawiającego </w:t>
      </w:r>
    </w:p>
    <w:p w14:paraId="37C4F643" w14:textId="77777777" w:rsidR="00047F5B" w:rsidRPr="00B24B67" w:rsidRDefault="00047F5B" w:rsidP="00ED09A2">
      <w:pPr>
        <w:pStyle w:val="Akapitzlist"/>
        <w:tabs>
          <w:tab w:val="left" w:pos="284"/>
          <w:tab w:val="left" w:pos="426"/>
          <w:tab w:val="left" w:pos="567"/>
          <w:tab w:val="left" w:pos="993"/>
          <w:tab w:val="left" w:pos="3060"/>
        </w:tabs>
        <w:spacing w:after="0" w:line="240" w:lineRule="auto"/>
        <w:ind w:left="0" w:firstLine="0"/>
        <w:rPr>
          <w:rFonts w:ascii="Tahoma" w:hAnsi="Tahoma" w:cs="Tahoma"/>
          <w:szCs w:val="24"/>
        </w:rPr>
      </w:pPr>
      <w:r w:rsidRPr="00B24B67">
        <w:rPr>
          <w:rFonts w:ascii="Tahoma" w:hAnsi="Tahoma" w:cs="Tahoma"/>
          <w:szCs w:val="24"/>
        </w:rPr>
        <w:t xml:space="preserve">Nazwa zamawiającego </w:t>
      </w:r>
      <w:r w:rsidRPr="00B24B67">
        <w:rPr>
          <w:rFonts w:ascii="Tahoma" w:hAnsi="Tahoma" w:cs="Tahoma"/>
          <w:szCs w:val="24"/>
        </w:rPr>
        <w:tab/>
      </w:r>
      <w:r w:rsidRPr="00B24B67">
        <w:rPr>
          <w:rFonts w:ascii="Tahoma" w:hAnsi="Tahoma" w:cs="Tahoma"/>
          <w:szCs w:val="24"/>
          <w:highlight w:val="white"/>
        </w:rPr>
        <w:t>Gmina Adamów</w:t>
      </w:r>
    </w:p>
    <w:p w14:paraId="1A2843FB" w14:textId="77777777" w:rsidR="00047F5B" w:rsidRPr="00B24B67" w:rsidRDefault="00047F5B" w:rsidP="00ED09A2">
      <w:pPr>
        <w:pStyle w:val="Akapitzlist"/>
        <w:tabs>
          <w:tab w:val="left" w:pos="284"/>
          <w:tab w:val="left" w:pos="426"/>
          <w:tab w:val="left" w:pos="567"/>
          <w:tab w:val="left" w:pos="993"/>
          <w:tab w:val="left" w:pos="3060"/>
        </w:tabs>
        <w:spacing w:after="0" w:line="240" w:lineRule="auto"/>
        <w:ind w:left="0" w:firstLine="0"/>
        <w:rPr>
          <w:rFonts w:ascii="Tahoma" w:hAnsi="Tahoma" w:cs="Tahoma"/>
          <w:szCs w:val="24"/>
        </w:rPr>
      </w:pPr>
      <w:r w:rsidRPr="00B24B67">
        <w:rPr>
          <w:rFonts w:ascii="Tahoma" w:hAnsi="Tahoma" w:cs="Tahoma"/>
          <w:szCs w:val="24"/>
        </w:rPr>
        <w:t xml:space="preserve">Adres zamawiającego </w:t>
      </w:r>
      <w:r w:rsidRPr="00B24B67">
        <w:rPr>
          <w:rFonts w:ascii="Tahoma" w:hAnsi="Tahoma" w:cs="Tahoma"/>
          <w:szCs w:val="24"/>
        </w:rPr>
        <w:tab/>
        <w:t xml:space="preserve">Urząd Gminy Adamów, </w:t>
      </w:r>
      <w:r w:rsidRPr="00B24B67">
        <w:rPr>
          <w:rFonts w:ascii="Tahoma" w:hAnsi="Tahoma" w:cs="Tahoma"/>
          <w:szCs w:val="24"/>
          <w:highlight w:val="white"/>
        </w:rPr>
        <w:t>Adamów</w:t>
      </w:r>
      <w:r w:rsidRPr="00B24B67">
        <w:rPr>
          <w:rFonts w:ascii="Tahoma" w:hAnsi="Tahoma" w:cs="Tahoma"/>
          <w:szCs w:val="24"/>
        </w:rPr>
        <w:t xml:space="preserve"> 11b,  22-442 Adamów</w:t>
      </w:r>
    </w:p>
    <w:p w14:paraId="15C4AD48" w14:textId="77777777" w:rsidR="00047F5B" w:rsidRPr="00B24B67" w:rsidRDefault="00047F5B" w:rsidP="00ED09A2">
      <w:pPr>
        <w:pStyle w:val="Akapitzlist"/>
        <w:tabs>
          <w:tab w:val="left" w:pos="284"/>
          <w:tab w:val="left" w:pos="426"/>
          <w:tab w:val="left" w:pos="567"/>
          <w:tab w:val="left" w:pos="993"/>
          <w:tab w:val="left" w:pos="3060"/>
        </w:tabs>
        <w:spacing w:after="0" w:line="240" w:lineRule="auto"/>
        <w:ind w:left="0" w:firstLine="0"/>
        <w:rPr>
          <w:rFonts w:ascii="Tahoma" w:hAnsi="Tahoma" w:cs="Tahoma"/>
          <w:szCs w:val="24"/>
        </w:rPr>
      </w:pPr>
      <w:r w:rsidRPr="00B24B67">
        <w:rPr>
          <w:rFonts w:ascii="Tahoma" w:hAnsi="Tahoma" w:cs="Tahoma"/>
          <w:szCs w:val="24"/>
        </w:rPr>
        <w:t xml:space="preserve">Kod Miejscowość </w:t>
      </w:r>
      <w:r w:rsidRPr="00B24B67">
        <w:rPr>
          <w:rFonts w:ascii="Tahoma" w:hAnsi="Tahoma" w:cs="Tahoma"/>
          <w:szCs w:val="24"/>
        </w:rPr>
        <w:tab/>
      </w:r>
      <w:r w:rsidRPr="00B24B67">
        <w:rPr>
          <w:rFonts w:ascii="Tahoma" w:hAnsi="Tahoma" w:cs="Tahoma"/>
          <w:szCs w:val="24"/>
          <w:highlight w:val="white"/>
        </w:rPr>
        <w:t>22-442Adamów</w:t>
      </w:r>
    </w:p>
    <w:p w14:paraId="3538665E" w14:textId="77777777" w:rsidR="00047F5B" w:rsidRPr="00B24B67" w:rsidRDefault="00047F5B" w:rsidP="00ED09A2">
      <w:pPr>
        <w:pStyle w:val="Akapitzlist"/>
        <w:tabs>
          <w:tab w:val="left" w:pos="284"/>
          <w:tab w:val="left" w:pos="426"/>
          <w:tab w:val="left" w:pos="567"/>
          <w:tab w:val="left" w:pos="993"/>
          <w:tab w:val="left" w:pos="3060"/>
        </w:tabs>
        <w:spacing w:after="0" w:line="240" w:lineRule="auto"/>
        <w:ind w:left="0" w:firstLine="0"/>
        <w:rPr>
          <w:rFonts w:ascii="Tahoma" w:hAnsi="Tahoma" w:cs="Tahoma"/>
          <w:szCs w:val="24"/>
        </w:rPr>
      </w:pPr>
      <w:r w:rsidRPr="00B24B67">
        <w:rPr>
          <w:rFonts w:ascii="Tahoma" w:hAnsi="Tahoma" w:cs="Tahoma"/>
          <w:szCs w:val="24"/>
        </w:rPr>
        <w:t xml:space="preserve">Telefon: </w:t>
      </w:r>
      <w:r w:rsidRPr="00B24B67">
        <w:rPr>
          <w:rFonts w:ascii="Tahoma" w:hAnsi="Tahoma" w:cs="Tahoma"/>
          <w:szCs w:val="24"/>
        </w:rPr>
        <w:tab/>
      </w:r>
      <w:r w:rsidRPr="00B24B67">
        <w:rPr>
          <w:rFonts w:ascii="Tahoma" w:hAnsi="Tahoma" w:cs="Tahoma"/>
          <w:szCs w:val="24"/>
          <w:highlight w:val="white"/>
        </w:rPr>
        <w:t>846186102</w:t>
      </w:r>
    </w:p>
    <w:p w14:paraId="4FBBFB5D" w14:textId="77777777" w:rsidR="00047F5B" w:rsidRPr="00B24B67" w:rsidRDefault="00047F5B" w:rsidP="00ED09A2">
      <w:pPr>
        <w:pStyle w:val="Akapitzlist"/>
        <w:tabs>
          <w:tab w:val="left" w:pos="284"/>
          <w:tab w:val="left" w:pos="426"/>
          <w:tab w:val="left" w:pos="567"/>
          <w:tab w:val="left" w:pos="993"/>
          <w:tab w:val="left" w:pos="3060"/>
        </w:tabs>
        <w:spacing w:after="0" w:line="240" w:lineRule="auto"/>
        <w:ind w:left="0" w:firstLine="0"/>
        <w:rPr>
          <w:rFonts w:ascii="Tahoma" w:hAnsi="Tahoma" w:cs="Tahoma"/>
          <w:szCs w:val="24"/>
        </w:rPr>
      </w:pPr>
      <w:r w:rsidRPr="00B24B67">
        <w:rPr>
          <w:rFonts w:ascii="Tahoma" w:hAnsi="Tahoma" w:cs="Tahoma"/>
          <w:szCs w:val="24"/>
        </w:rPr>
        <w:t xml:space="preserve">Faks: </w:t>
      </w:r>
      <w:r w:rsidRPr="00B24B67">
        <w:rPr>
          <w:rFonts w:ascii="Tahoma" w:hAnsi="Tahoma" w:cs="Tahoma"/>
          <w:szCs w:val="24"/>
        </w:rPr>
        <w:tab/>
      </w:r>
      <w:r w:rsidRPr="00B24B67">
        <w:rPr>
          <w:rFonts w:ascii="Tahoma" w:hAnsi="Tahoma" w:cs="Tahoma"/>
          <w:szCs w:val="24"/>
          <w:highlight w:val="white"/>
        </w:rPr>
        <w:t>846186119</w:t>
      </w:r>
    </w:p>
    <w:p w14:paraId="79A7091B" w14:textId="77777777" w:rsidR="00047F5B" w:rsidRPr="00B24B67" w:rsidRDefault="00047F5B" w:rsidP="00ED09A2">
      <w:pPr>
        <w:pStyle w:val="Akapitzlist"/>
        <w:tabs>
          <w:tab w:val="left" w:pos="284"/>
          <w:tab w:val="left" w:pos="426"/>
          <w:tab w:val="left" w:pos="567"/>
          <w:tab w:val="left" w:pos="993"/>
          <w:tab w:val="left" w:pos="3060"/>
        </w:tabs>
        <w:spacing w:after="0" w:line="240" w:lineRule="auto"/>
        <w:ind w:left="0" w:firstLine="0"/>
        <w:rPr>
          <w:rFonts w:ascii="Tahoma" w:hAnsi="Tahoma" w:cs="Tahoma"/>
          <w:szCs w:val="24"/>
        </w:rPr>
      </w:pPr>
      <w:r w:rsidRPr="00B24B67">
        <w:rPr>
          <w:rFonts w:ascii="Tahoma" w:hAnsi="Tahoma" w:cs="Tahoma"/>
          <w:szCs w:val="24"/>
        </w:rPr>
        <w:t xml:space="preserve">adres strony internetowej </w:t>
      </w:r>
      <w:r w:rsidRPr="00B24B67">
        <w:rPr>
          <w:rFonts w:ascii="Tahoma" w:hAnsi="Tahoma" w:cs="Tahoma"/>
          <w:szCs w:val="24"/>
        </w:rPr>
        <w:tab/>
      </w:r>
      <w:r w:rsidRPr="00B24B67">
        <w:rPr>
          <w:rFonts w:ascii="Tahoma" w:hAnsi="Tahoma" w:cs="Tahoma"/>
          <w:szCs w:val="24"/>
          <w:highlight w:val="white"/>
        </w:rPr>
        <w:t>adamow.gmina.pl</w:t>
      </w:r>
      <w:r w:rsidRPr="00B24B67">
        <w:rPr>
          <w:rFonts w:ascii="Tahoma" w:hAnsi="Tahoma" w:cs="Tahoma"/>
          <w:szCs w:val="24"/>
        </w:rPr>
        <w:t>:adamow.bip.gmina.pl</w:t>
      </w:r>
    </w:p>
    <w:p w14:paraId="18154759" w14:textId="77777777" w:rsidR="00047F5B" w:rsidRPr="00B24B67" w:rsidRDefault="00047F5B" w:rsidP="00ED09A2">
      <w:pPr>
        <w:pStyle w:val="Akapitzlist"/>
        <w:tabs>
          <w:tab w:val="left" w:pos="284"/>
          <w:tab w:val="left" w:pos="426"/>
          <w:tab w:val="left" w:pos="567"/>
          <w:tab w:val="left" w:pos="993"/>
          <w:tab w:val="left" w:pos="3060"/>
        </w:tabs>
        <w:spacing w:after="0" w:line="240" w:lineRule="auto"/>
        <w:ind w:left="0" w:firstLine="0"/>
        <w:rPr>
          <w:rFonts w:ascii="Tahoma" w:hAnsi="Tahoma" w:cs="Tahoma"/>
          <w:szCs w:val="24"/>
        </w:rPr>
      </w:pPr>
      <w:r w:rsidRPr="00B24B67">
        <w:rPr>
          <w:rFonts w:ascii="Tahoma" w:hAnsi="Tahoma" w:cs="Tahoma"/>
          <w:szCs w:val="24"/>
        </w:rPr>
        <w:t xml:space="preserve">adres poczty elektronicznej </w:t>
      </w:r>
      <w:r w:rsidRPr="00B24B67">
        <w:rPr>
          <w:rFonts w:ascii="Tahoma" w:hAnsi="Tahoma" w:cs="Tahoma"/>
          <w:szCs w:val="24"/>
        </w:rPr>
        <w:tab/>
      </w:r>
      <w:hyperlink r:id="rId9" w:history="1">
        <w:r w:rsidRPr="00B24B67">
          <w:rPr>
            <w:rStyle w:val="Hipercze"/>
            <w:rFonts w:ascii="Tahoma" w:hAnsi="Tahoma" w:cs="Tahoma"/>
            <w:szCs w:val="24"/>
          </w:rPr>
          <w:t>przetargi@adamow.gmina.pl</w:t>
        </w:r>
      </w:hyperlink>
      <w:r w:rsidRPr="00B24B67">
        <w:rPr>
          <w:rFonts w:ascii="Tahoma" w:hAnsi="Tahoma" w:cs="Tahoma"/>
          <w:szCs w:val="24"/>
        </w:rPr>
        <w:t xml:space="preserve">, </w:t>
      </w:r>
      <w:r w:rsidRPr="00B24B67">
        <w:rPr>
          <w:rFonts w:ascii="Tahoma" w:hAnsi="Tahoma" w:cs="Tahoma"/>
          <w:szCs w:val="24"/>
          <w:highlight w:val="white"/>
        </w:rPr>
        <w:t>poczta@adamow.gmina.pl</w:t>
      </w:r>
    </w:p>
    <w:p w14:paraId="035EE299" w14:textId="77777777" w:rsidR="00047F5B" w:rsidRPr="00B24B67" w:rsidRDefault="00047F5B" w:rsidP="00ED09A2">
      <w:pPr>
        <w:pStyle w:val="Akapitzlist"/>
        <w:tabs>
          <w:tab w:val="left" w:pos="284"/>
          <w:tab w:val="left" w:pos="426"/>
          <w:tab w:val="left" w:pos="567"/>
          <w:tab w:val="left" w:pos="993"/>
          <w:tab w:val="left" w:pos="3060"/>
        </w:tabs>
        <w:spacing w:after="0" w:line="240" w:lineRule="auto"/>
        <w:ind w:left="0" w:firstLine="0"/>
        <w:rPr>
          <w:rFonts w:ascii="Tahoma" w:hAnsi="Tahoma" w:cs="Tahoma"/>
          <w:szCs w:val="24"/>
        </w:rPr>
      </w:pPr>
      <w:r w:rsidRPr="00B24B67">
        <w:rPr>
          <w:rFonts w:ascii="Tahoma" w:hAnsi="Tahoma" w:cs="Tahoma"/>
          <w:szCs w:val="24"/>
        </w:rPr>
        <w:t>Godziny urzędowania:</w:t>
      </w:r>
      <w:r w:rsidRPr="00B24B67">
        <w:rPr>
          <w:rFonts w:ascii="Tahoma" w:hAnsi="Tahoma" w:cs="Tahoma"/>
          <w:szCs w:val="24"/>
        </w:rPr>
        <w:tab/>
      </w:r>
      <w:r w:rsidRPr="00B24B67">
        <w:rPr>
          <w:rFonts w:ascii="Tahoma" w:hAnsi="Tahoma" w:cs="Tahoma"/>
          <w:szCs w:val="24"/>
          <w:highlight w:val="white"/>
        </w:rPr>
        <w:t>7:00-15:00</w:t>
      </w:r>
      <w:r w:rsidRPr="00B24B67">
        <w:rPr>
          <w:rFonts w:ascii="Tahoma" w:hAnsi="Tahoma" w:cs="Tahoma"/>
          <w:szCs w:val="24"/>
        </w:rPr>
        <w:t xml:space="preserve"> poniedziałek-piątek</w:t>
      </w:r>
    </w:p>
    <w:p w14:paraId="113E3005"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19C4E970" w14:textId="77777777" w:rsidR="006A78C4" w:rsidRPr="00B24B67" w:rsidRDefault="00E3734D" w:rsidP="00ED09A2">
      <w:pPr>
        <w:numPr>
          <w:ilvl w:val="0"/>
          <w:numId w:val="2"/>
        </w:numPr>
        <w:tabs>
          <w:tab w:val="left" w:pos="284"/>
        </w:tabs>
        <w:spacing w:after="0" w:line="22" w:lineRule="atLeast"/>
        <w:ind w:left="0" w:firstLine="0"/>
        <w:jc w:val="left"/>
        <w:rPr>
          <w:rFonts w:ascii="Tahoma" w:hAnsi="Tahoma" w:cs="Tahoma"/>
          <w:sz w:val="24"/>
          <w:szCs w:val="24"/>
        </w:rPr>
      </w:pPr>
      <w:r w:rsidRPr="00B24B67">
        <w:rPr>
          <w:rFonts w:ascii="Tahoma" w:hAnsi="Tahoma" w:cs="Tahoma"/>
          <w:b/>
          <w:sz w:val="24"/>
          <w:szCs w:val="24"/>
        </w:rPr>
        <w:t xml:space="preserve">Tryb udzielenia zamówienia </w:t>
      </w:r>
    </w:p>
    <w:p w14:paraId="323C3B50" w14:textId="77777777" w:rsidR="006A78C4" w:rsidRPr="00B24B67" w:rsidRDefault="00E3734D" w:rsidP="009823AE">
      <w:pPr>
        <w:numPr>
          <w:ilvl w:val="1"/>
          <w:numId w:val="2"/>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Niniejsze postępowanie o udzielenie zamówienia jest prowadzone w trybie przetargu nieograniczonego zgodnie z art. 39 ustawy z dnia 29 stycznia 2004 r. Prawo zamówień publicznych (tekst jedn. Dz.U. z 2019 r. poz. 1843 z </w:t>
      </w:r>
      <w:proofErr w:type="spellStart"/>
      <w:r w:rsidRPr="00B24B67">
        <w:rPr>
          <w:rFonts w:ascii="Tahoma" w:hAnsi="Tahoma" w:cs="Tahoma"/>
          <w:sz w:val="24"/>
          <w:szCs w:val="24"/>
        </w:rPr>
        <w:t>późn</w:t>
      </w:r>
      <w:proofErr w:type="spellEnd"/>
      <w:r w:rsidRPr="00B24B67">
        <w:rPr>
          <w:rFonts w:ascii="Tahoma" w:hAnsi="Tahoma" w:cs="Tahoma"/>
          <w:sz w:val="24"/>
          <w:szCs w:val="24"/>
        </w:rPr>
        <w:t xml:space="preserve">. zm.) o wartości szacunkowej niższej od kwot określonych w przepisach wydanych na podstawie art. 11 ust. 8 ustawy Prawo zamówień publicznych. </w:t>
      </w:r>
    </w:p>
    <w:p w14:paraId="4BBC4CCB" w14:textId="77777777" w:rsidR="006A78C4" w:rsidRPr="00B24B67" w:rsidRDefault="00E3734D" w:rsidP="009823AE">
      <w:pPr>
        <w:numPr>
          <w:ilvl w:val="1"/>
          <w:numId w:val="2"/>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Postępowanie prowadzone jest w języku polskim </w:t>
      </w:r>
    </w:p>
    <w:p w14:paraId="11DAF4B2"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17EA0830" w14:textId="0B851951" w:rsidR="00047F5B" w:rsidRPr="00B24B67" w:rsidRDefault="00E3734D" w:rsidP="00ED09A2">
      <w:pPr>
        <w:numPr>
          <w:ilvl w:val="0"/>
          <w:numId w:val="2"/>
        </w:numPr>
        <w:tabs>
          <w:tab w:val="left" w:pos="284"/>
        </w:tabs>
        <w:spacing w:after="0" w:line="22" w:lineRule="atLeast"/>
        <w:ind w:left="0" w:firstLine="0"/>
        <w:rPr>
          <w:rFonts w:ascii="Tahoma" w:hAnsi="Tahoma" w:cs="Tahoma"/>
          <w:b/>
          <w:sz w:val="24"/>
          <w:szCs w:val="24"/>
        </w:rPr>
      </w:pPr>
      <w:r w:rsidRPr="00B24B67">
        <w:rPr>
          <w:rFonts w:ascii="Tahoma" w:hAnsi="Tahoma" w:cs="Tahoma"/>
          <w:b/>
          <w:sz w:val="24"/>
          <w:szCs w:val="24"/>
        </w:rPr>
        <w:t xml:space="preserve">Opis przedmiotu zamówienia </w:t>
      </w:r>
    </w:p>
    <w:p w14:paraId="5C459D61" w14:textId="4546C417" w:rsidR="00ED5614" w:rsidRPr="00B24B67" w:rsidRDefault="00FB74A3" w:rsidP="009823AE">
      <w:pPr>
        <w:pStyle w:val="Akapitzlist"/>
        <w:numPr>
          <w:ilvl w:val="1"/>
          <w:numId w:val="2"/>
        </w:numPr>
        <w:tabs>
          <w:tab w:val="left" w:pos="426"/>
        </w:tabs>
        <w:spacing w:after="0" w:line="22" w:lineRule="atLeast"/>
        <w:ind w:left="0" w:firstLine="0"/>
        <w:rPr>
          <w:rFonts w:ascii="Tahoma" w:hAnsi="Tahoma" w:cs="Tahoma"/>
          <w:bCs/>
          <w:szCs w:val="24"/>
        </w:rPr>
      </w:pPr>
      <w:r w:rsidRPr="00B24B67">
        <w:rPr>
          <w:rFonts w:ascii="Tahoma" w:hAnsi="Tahoma" w:cs="Tahoma"/>
          <w:bCs/>
          <w:szCs w:val="24"/>
        </w:rPr>
        <w:t>Przedmiot zamówienia w</w:t>
      </w:r>
      <w:r w:rsidR="00ED5614" w:rsidRPr="00B24B67">
        <w:rPr>
          <w:rFonts w:ascii="Tahoma" w:hAnsi="Tahoma" w:cs="Tahoma"/>
          <w:bCs/>
          <w:szCs w:val="24"/>
        </w:rPr>
        <w:t>skazany jest przez zamawiającego w dokumencie pn.,, Projekt budowy terenu rekreacyjnego w miejscowości Jacnia”, stanowiący załącznik do SIWZ Nr 9.</w:t>
      </w:r>
    </w:p>
    <w:p w14:paraId="0C28E1F1" w14:textId="75B37823" w:rsidR="00047F5B" w:rsidRPr="00B24B67" w:rsidRDefault="00047F5B" w:rsidP="009823AE">
      <w:pPr>
        <w:pStyle w:val="Akapitzlist"/>
        <w:tabs>
          <w:tab w:val="left" w:pos="426"/>
        </w:tabs>
        <w:spacing w:after="0" w:line="22" w:lineRule="atLeast"/>
        <w:ind w:left="0" w:firstLine="0"/>
        <w:rPr>
          <w:rFonts w:ascii="Tahoma" w:hAnsi="Tahoma" w:cs="Tahoma"/>
          <w:bCs/>
          <w:szCs w:val="24"/>
        </w:rPr>
      </w:pPr>
      <w:r w:rsidRPr="00B24B67">
        <w:rPr>
          <w:rFonts w:ascii="Tahoma" w:hAnsi="Tahoma" w:cs="Tahoma"/>
          <w:bCs/>
          <w:szCs w:val="24"/>
        </w:rPr>
        <w:t>Przedmiot zamówienia na podstawie projektu budowlanego z elementami projektu wykonawczego, wchodzą prace: Budowa placu zabaw o nawierzchni piaskowej, Budowa siłowni zewnętrznej o nawierzchni z kostki brukowej, Wyposażenie w elementy małej architektury, Formowanie skarpy, Wykonanie pagórków rekreacyjnych, Budowa ogrodzenia, Odbudowa trawnika po pracach budowlanych, Wykonanie nasadzeń.</w:t>
      </w:r>
    </w:p>
    <w:p w14:paraId="0A046109" w14:textId="79E1E08D" w:rsidR="00ED5614" w:rsidRPr="00B24B67" w:rsidRDefault="00ED5614" w:rsidP="009823AE">
      <w:pPr>
        <w:pStyle w:val="Akapitzlist"/>
        <w:tabs>
          <w:tab w:val="left" w:pos="426"/>
        </w:tabs>
        <w:spacing w:after="0" w:line="22" w:lineRule="atLeast"/>
        <w:ind w:left="0" w:firstLine="0"/>
        <w:rPr>
          <w:rFonts w:ascii="Tahoma" w:hAnsi="Tahoma" w:cs="Tahoma"/>
          <w:bCs/>
          <w:szCs w:val="24"/>
        </w:rPr>
      </w:pPr>
      <w:r w:rsidRPr="00B24B67">
        <w:rPr>
          <w:rFonts w:ascii="Tahoma" w:hAnsi="Tahoma" w:cs="Tahoma"/>
          <w:bCs/>
          <w:szCs w:val="24"/>
        </w:rPr>
        <w:t>Budowa będzie polegała na wykonaniu: Budowa placu zabaw o nawierzchni piaskowej – 703m²</w:t>
      </w:r>
      <w:r w:rsidR="007B31E3" w:rsidRPr="00B24B67">
        <w:rPr>
          <w:rFonts w:ascii="Tahoma" w:hAnsi="Tahoma" w:cs="Tahoma"/>
          <w:bCs/>
          <w:szCs w:val="24"/>
        </w:rPr>
        <w:t>,</w:t>
      </w:r>
      <w:r w:rsidRPr="00B24B67">
        <w:rPr>
          <w:rFonts w:ascii="Tahoma" w:hAnsi="Tahoma" w:cs="Tahoma"/>
          <w:bCs/>
          <w:szCs w:val="24"/>
        </w:rPr>
        <w:t xml:space="preserve"> Budowa siłowni zewnętrznej o nawierzchni z kostki brukowej – 276m², Wyposażenie w elementy małej architektury</w:t>
      </w:r>
      <w:r w:rsidR="007B31E3" w:rsidRPr="00B24B67">
        <w:rPr>
          <w:rFonts w:ascii="Tahoma" w:hAnsi="Tahoma" w:cs="Tahoma"/>
          <w:bCs/>
          <w:szCs w:val="24"/>
        </w:rPr>
        <w:t>,</w:t>
      </w:r>
      <w:r w:rsidRPr="00B24B67">
        <w:rPr>
          <w:rFonts w:ascii="Tahoma" w:hAnsi="Tahoma" w:cs="Tahoma"/>
          <w:bCs/>
          <w:szCs w:val="24"/>
        </w:rPr>
        <w:t xml:space="preserve"> Budowa ogrodzenia – 160mb</w:t>
      </w:r>
      <w:r w:rsidR="007B31E3" w:rsidRPr="00B24B67">
        <w:rPr>
          <w:rFonts w:ascii="Tahoma" w:hAnsi="Tahoma" w:cs="Tahoma"/>
          <w:bCs/>
          <w:szCs w:val="24"/>
        </w:rPr>
        <w:t>,</w:t>
      </w:r>
      <w:r w:rsidRPr="00B24B67">
        <w:rPr>
          <w:rFonts w:ascii="Tahoma" w:hAnsi="Tahoma" w:cs="Tahoma"/>
          <w:bCs/>
          <w:szCs w:val="24"/>
        </w:rPr>
        <w:t xml:space="preserve"> Odbudowa trawnika po pracach budowlanych</w:t>
      </w:r>
      <w:r w:rsidR="007B31E3" w:rsidRPr="00B24B67">
        <w:rPr>
          <w:rFonts w:ascii="Tahoma" w:hAnsi="Tahoma" w:cs="Tahoma"/>
          <w:bCs/>
          <w:szCs w:val="24"/>
        </w:rPr>
        <w:t>,</w:t>
      </w:r>
      <w:r w:rsidRPr="00B24B67">
        <w:rPr>
          <w:rFonts w:ascii="Tahoma" w:hAnsi="Tahoma" w:cs="Tahoma"/>
          <w:bCs/>
          <w:szCs w:val="24"/>
        </w:rPr>
        <w:t xml:space="preserve"> Wykonanie nasadzeń.</w:t>
      </w:r>
    </w:p>
    <w:p w14:paraId="758EFCC1" w14:textId="434194FD" w:rsidR="007B31E3" w:rsidRPr="00B24B67" w:rsidRDefault="007B31E3" w:rsidP="00ED09A2">
      <w:pPr>
        <w:pStyle w:val="Akapitzlist"/>
        <w:tabs>
          <w:tab w:val="left" w:pos="284"/>
        </w:tabs>
        <w:spacing w:after="0" w:line="22" w:lineRule="atLeast"/>
        <w:ind w:left="0" w:firstLine="0"/>
        <w:rPr>
          <w:rFonts w:ascii="Tahoma" w:hAnsi="Tahoma" w:cs="Tahoma"/>
          <w:bCs/>
          <w:szCs w:val="24"/>
        </w:rPr>
      </w:pPr>
      <w:r w:rsidRPr="00B24B67">
        <w:rPr>
          <w:rFonts w:ascii="Tahoma" w:hAnsi="Tahoma" w:cs="Tahoma"/>
          <w:bCs/>
          <w:szCs w:val="24"/>
        </w:rPr>
        <w:t xml:space="preserve">Elementy zagospodarowania: </w:t>
      </w:r>
      <w:r w:rsidR="00E83CC1" w:rsidRPr="00B24B67">
        <w:rPr>
          <w:rFonts w:ascii="Tahoma" w:hAnsi="Tahoma" w:cs="Tahoma"/>
          <w:bCs/>
          <w:szCs w:val="24"/>
        </w:rPr>
        <w:t>p</w:t>
      </w:r>
      <w:r w:rsidRPr="00B24B67">
        <w:rPr>
          <w:rFonts w:ascii="Tahoma" w:hAnsi="Tahoma" w:cs="Tahoma"/>
          <w:bCs/>
          <w:szCs w:val="24"/>
        </w:rPr>
        <w:t>lac zabaw o nawierzchni piaskowej</w:t>
      </w:r>
      <w:r w:rsidR="00E83CC1" w:rsidRPr="00B24B67">
        <w:rPr>
          <w:rFonts w:ascii="Tahoma" w:hAnsi="Tahoma" w:cs="Tahoma"/>
          <w:bCs/>
          <w:szCs w:val="24"/>
        </w:rPr>
        <w:t>,</w:t>
      </w:r>
      <w:r w:rsidR="007F5742" w:rsidRPr="00B24B67">
        <w:rPr>
          <w:rFonts w:ascii="Tahoma" w:hAnsi="Tahoma" w:cs="Tahoma"/>
          <w:bCs/>
          <w:szCs w:val="24"/>
        </w:rPr>
        <w:t xml:space="preserve"> </w:t>
      </w:r>
      <w:r w:rsidR="00E83CC1" w:rsidRPr="00B24B67">
        <w:rPr>
          <w:rFonts w:ascii="Tahoma" w:hAnsi="Tahoma" w:cs="Tahoma"/>
          <w:bCs/>
          <w:szCs w:val="24"/>
        </w:rPr>
        <w:t>p</w:t>
      </w:r>
      <w:r w:rsidRPr="00B24B67">
        <w:rPr>
          <w:rFonts w:ascii="Tahoma" w:hAnsi="Tahoma" w:cs="Tahoma"/>
          <w:bCs/>
          <w:szCs w:val="24"/>
        </w:rPr>
        <w:t>lace i chodniki o nawierzchni z kostki brukowej betonowej</w:t>
      </w:r>
      <w:r w:rsidR="00E83CC1" w:rsidRPr="00B24B67">
        <w:rPr>
          <w:rFonts w:ascii="Tahoma" w:hAnsi="Tahoma" w:cs="Tahoma"/>
          <w:bCs/>
          <w:szCs w:val="24"/>
        </w:rPr>
        <w:t>,</w:t>
      </w:r>
      <w:r w:rsidRPr="00B24B67">
        <w:rPr>
          <w:rFonts w:ascii="Tahoma" w:hAnsi="Tahoma" w:cs="Tahoma"/>
          <w:bCs/>
          <w:szCs w:val="24"/>
        </w:rPr>
        <w:t xml:space="preserve"> </w:t>
      </w:r>
      <w:r w:rsidR="007F5742" w:rsidRPr="00B24B67">
        <w:rPr>
          <w:rFonts w:ascii="Tahoma" w:hAnsi="Tahoma" w:cs="Tahoma"/>
          <w:bCs/>
          <w:szCs w:val="24"/>
        </w:rPr>
        <w:t>e</w:t>
      </w:r>
      <w:r w:rsidRPr="00B24B67">
        <w:rPr>
          <w:rFonts w:ascii="Tahoma" w:hAnsi="Tahoma" w:cs="Tahoma"/>
          <w:bCs/>
          <w:szCs w:val="24"/>
        </w:rPr>
        <w:t>lementy małej architektury: urządzenia do zabawy, urządzenia do ćwiczeń,  kosze na śmieci, ławki, ławki z daszkiem, tablica regulaminowa, wiatraki</w:t>
      </w:r>
      <w:r w:rsidR="00E83CC1" w:rsidRPr="00B24B67">
        <w:rPr>
          <w:rFonts w:ascii="Tahoma" w:hAnsi="Tahoma" w:cs="Tahoma"/>
          <w:bCs/>
          <w:szCs w:val="24"/>
        </w:rPr>
        <w:t>,</w:t>
      </w:r>
      <w:r w:rsidRPr="00B24B67">
        <w:rPr>
          <w:rFonts w:ascii="Tahoma" w:hAnsi="Tahoma" w:cs="Tahoma"/>
          <w:bCs/>
          <w:szCs w:val="24"/>
        </w:rPr>
        <w:t xml:space="preserve"> </w:t>
      </w:r>
      <w:r w:rsidR="00E83CC1" w:rsidRPr="00B24B67">
        <w:rPr>
          <w:rFonts w:ascii="Tahoma" w:hAnsi="Tahoma" w:cs="Tahoma"/>
          <w:bCs/>
          <w:szCs w:val="24"/>
        </w:rPr>
        <w:t>o</w:t>
      </w:r>
      <w:r w:rsidRPr="00B24B67">
        <w:rPr>
          <w:rFonts w:ascii="Tahoma" w:hAnsi="Tahoma" w:cs="Tahoma"/>
          <w:bCs/>
          <w:szCs w:val="24"/>
        </w:rPr>
        <w:t xml:space="preserve">grodzenie </w:t>
      </w:r>
      <w:r w:rsidR="00E83CC1" w:rsidRPr="00B24B67">
        <w:rPr>
          <w:rFonts w:ascii="Tahoma" w:hAnsi="Tahoma" w:cs="Tahoma"/>
          <w:bCs/>
          <w:szCs w:val="24"/>
        </w:rPr>
        <w:t>k</w:t>
      </w:r>
      <w:r w:rsidRPr="00B24B67">
        <w:rPr>
          <w:rFonts w:ascii="Tahoma" w:hAnsi="Tahoma" w:cs="Tahoma"/>
          <w:bCs/>
          <w:szCs w:val="24"/>
        </w:rPr>
        <w:t>omunikacja</w:t>
      </w:r>
      <w:r w:rsidR="00E83CC1" w:rsidRPr="00B24B67">
        <w:rPr>
          <w:rFonts w:ascii="Tahoma" w:hAnsi="Tahoma" w:cs="Tahoma"/>
          <w:bCs/>
          <w:szCs w:val="24"/>
        </w:rPr>
        <w:t>,</w:t>
      </w:r>
      <w:r w:rsidRPr="00B24B67">
        <w:rPr>
          <w:rFonts w:ascii="Tahoma" w:hAnsi="Tahoma" w:cs="Tahoma"/>
          <w:bCs/>
          <w:szCs w:val="24"/>
        </w:rPr>
        <w:t xml:space="preserve"> </w:t>
      </w:r>
      <w:r w:rsidR="00E83CC1" w:rsidRPr="00B24B67">
        <w:rPr>
          <w:rFonts w:ascii="Tahoma" w:hAnsi="Tahoma" w:cs="Tahoma"/>
          <w:bCs/>
          <w:szCs w:val="24"/>
        </w:rPr>
        <w:t>ś</w:t>
      </w:r>
      <w:r w:rsidRPr="00B24B67">
        <w:rPr>
          <w:rFonts w:ascii="Tahoma" w:hAnsi="Tahoma" w:cs="Tahoma"/>
          <w:bCs/>
          <w:szCs w:val="24"/>
        </w:rPr>
        <w:t xml:space="preserve">cieżka z kostki brukowej betonowej </w:t>
      </w:r>
      <w:proofErr w:type="spellStart"/>
      <w:r w:rsidRPr="00B24B67">
        <w:rPr>
          <w:rFonts w:ascii="Tahoma" w:hAnsi="Tahoma" w:cs="Tahoma"/>
          <w:bCs/>
          <w:szCs w:val="24"/>
        </w:rPr>
        <w:t>szer</w:t>
      </w:r>
      <w:proofErr w:type="spellEnd"/>
      <w:r w:rsidRPr="00B24B67">
        <w:rPr>
          <w:rFonts w:ascii="Tahoma" w:hAnsi="Tahoma" w:cs="Tahoma"/>
          <w:bCs/>
          <w:szCs w:val="24"/>
        </w:rPr>
        <w:t xml:space="preserve"> .1m i 1,5m. </w:t>
      </w:r>
    </w:p>
    <w:p w14:paraId="73625AAD" w14:textId="6C05DA68" w:rsidR="00FB74A3" w:rsidRPr="00B24B67" w:rsidRDefault="00FB74A3" w:rsidP="00ED09A2">
      <w:pPr>
        <w:tabs>
          <w:tab w:val="left" w:pos="284"/>
        </w:tabs>
        <w:spacing w:after="0" w:line="22" w:lineRule="atLeast"/>
        <w:ind w:left="0" w:firstLine="0"/>
        <w:rPr>
          <w:rFonts w:ascii="Tahoma" w:hAnsi="Tahoma" w:cs="Tahoma"/>
          <w:bCs/>
          <w:sz w:val="24"/>
          <w:szCs w:val="24"/>
        </w:rPr>
      </w:pPr>
      <w:r w:rsidRPr="00B24B67">
        <w:rPr>
          <w:rFonts w:ascii="Tahoma" w:hAnsi="Tahoma" w:cs="Tahoma"/>
          <w:bCs/>
          <w:sz w:val="24"/>
          <w:szCs w:val="24"/>
        </w:rPr>
        <w:t xml:space="preserve">Projekt </w:t>
      </w:r>
      <w:proofErr w:type="spellStart"/>
      <w:r w:rsidRPr="00B24B67">
        <w:rPr>
          <w:rFonts w:ascii="Tahoma" w:hAnsi="Tahoma" w:cs="Tahoma"/>
          <w:bCs/>
          <w:sz w:val="24"/>
          <w:szCs w:val="24"/>
        </w:rPr>
        <w:t>architektoniczno</w:t>
      </w:r>
      <w:proofErr w:type="spellEnd"/>
      <w:r w:rsidRPr="00B24B67">
        <w:rPr>
          <w:rFonts w:ascii="Tahoma" w:hAnsi="Tahoma" w:cs="Tahoma"/>
          <w:bCs/>
          <w:sz w:val="24"/>
          <w:szCs w:val="24"/>
        </w:rPr>
        <w:t xml:space="preserve"> – budowlany  - opis techniczny od strony 7 załącznika Nr 9 do SIWZ wskazuje, karczowanie, roboty ziemne, nasypy, skarpy, </w:t>
      </w:r>
      <w:r w:rsidR="00DF23A4" w:rsidRPr="00B24B67">
        <w:rPr>
          <w:rFonts w:ascii="Tahoma" w:hAnsi="Tahoma" w:cs="Tahoma"/>
          <w:bCs/>
          <w:sz w:val="24"/>
          <w:szCs w:val="24"/>
        </w:rPr>
        <w:t>dane konstrukcyjno-materiałowe (nawierzchnie), elementy małej architektury (elementy placu zabaw), elementy siłowni zewnętrznej, ogrodzenie, odbudowa trawnika i wykonanie nasadzeń- wraz z wykonaniem całego zakresu prac.</w:t>
      </w:r>
    </w:p>
    <w:p w14:paraId="45BEEE1F" w14:textId="3A1CCC2F" w:rsidR="007B31E3" w:rsidRPr="00B24B67" w:rsidRDefault="007B31E3" w:rsidP="00ED09A2">
      <w:pPr>
        <w:pStyle w:val="Akapitzlist"/>
        <w:tabs>
          <w:tab w:val="left" w:pos="284"/>
        </w:tabs>
        <w:spacing w:after="0" w:line="22" w:lineRule="atLeast"/>
        <w:ind w:left="0" w:firstLine="0"/>
        <w:rPr>
          <w:rFonts w:ascii="Tahoma" w:hAnsi="Tahoma" w:cs="Tahoma"/>
          <w:bCs/>
          <w:szCs w:val="24"/>
        </w:rPr>
      </w:pPr>
      <w:r w:rsidRPr="00B24B67">
        <w:rPr>
          <w:rFonts w:ascii="Tahoma" w:hAnsi="Tahoma" w:cs="Tahoma"/>
          <w:bCs/>
          <w:szCs w:val="24"/>
        </w:rPr>
        <w:t xml:space="preserve">Projektowany obiekt nie koliduje z żadną istniejącą infrastrukturą techniczną.  </w:t>
      </w:r>
    </w:p>
    <w:p w14:paraId="33F780EF" w14:textId="19FAC13E" w:rsidR="007B31E3" w:rsidRPr="00B24B67" w:rsidRDefault="007B31E3" w:rsidP="00ED09A2">
      <w:pPr>
        <w:pStyle w:val="Akapitzlist"/>
        <w:tabs>
          <w:tab w:val="left" w:pos="284"/>
        </w:tabs>
        <w:spacing w:after="0" w:line="22" w:lineRule="atLeast"/>
        <w:ind w:left="0" w:firstLine="0"/>
        <w:rPr>
          <w:rFonts w:ascii="Tahoma" w:hAnsi="Tahoma" w:cs="Tahoma"/>
          <w:bCs/>
          <w:szCs w:val="24"/>
        </w:rPr>
      </w:pPr>
      <w:r w:rsidRPr="00B24B67">
        <w:rPr>
          <w:rFonts w:ascii="Tahoma" w:hAnsi="Tahoma" w:cs="Tahoma"/>
          <w:bCs/>
          <w:szCs w:val="24"/>
        </w:rPr>
        <w:t>Odwodnienie będzie odbywało się do gruntu, przez wykonanie odpowiednich spadków terenu na niższe tereny zielone znajdujące się na działce. Przez zastosowanie warstw odsączających pod podbudową  placu zabaw.</w:t>
      </w:r>
    </w:p>
    <w:p w14:paraId="066AB972" w14:textId="77777777" w:rsidR="006A78C4" w:rsidRPr="00B24B67" w:rsidRDefault="00E3734D" w:rsidP="00E24BF9">
      <w:pPr>
        <w:numPr>
          <w:ilvl w:val="1"/>
          <w:numId w:val="3"/>
        </w:numPr>
        <w:tabs>
          <w:tab w:val="left" w:pos="426"/>
        </w:tabs>
        <w:spacing w:after="0" w:line="22" w:lineRule="atLeast"/>
        <w:ind w:left="0"/>
        <w:rPr>
          <w:rFonts w:ascii="Tahoma" w:hAnsi="Tahoma" w:cs="Tahoma"/>
          <w:sz w:val="24"/>
          <w:szCs w:val="24"/>
        </w:rPr>
      </w:pPr>
      <w:r w:rsidRPr="00B24B67">
        <w:rPr>
          <w:rFonts w:ascii="Tahoma" w:hAnsi="Tahoma" w:cs="Tahoma"/>
          <w:sz w:val="24"/>
          <w:szCs w:val="24"/>
        </w:rPr>
        <w:t xml:space="preserve">Szczegółowe warunki wykonania przedmiotu zamówienia zostały określone w projekcie umowy stanowiącym Załącznik nr 8 do SIWZ. </w:t>
      </w:r>
    </w:p>
    <w:p w14:paraId="475904A2" w14:textId="77777777" w:rsidR="006A78C4" w:rsidRPr="00B24B67" w:rsidRDefault="00E3734D" w:rsidP="00E24BF9">
      <w:pPr>
        <w:numPr>
          <w:ilvl w:val="1"/>
          <w:numId w:val="3"/>
        </w:numPr>
        <w:tabs>
          <w:tab w:val="left" w:pos="426"/>
        </w:tabs>
        <w:spacing w:after="0" w:line="22" w:lineRule="atLeast"/>
        <w:ind w:left="0"/>
        <w:rPr>
          <w:rFonts w:ascii="Tahoma" w:hAnsi="Tahoma" w:cs="Tahoma"/>
          <w:sz w:val="24"/>
          <w:szCs w:val="24"/>
        </w:rPr>
      </w:pPr>
      <w:r w:rsidRPr="00B24B67">
        <w:rPr>
          <w:rFonts w:ascii="Tahoma" w:hAnsi="Tahoma" w:cs="Tahoma"/>
          <w:sz w:val="24"/>
          <w:szCs w:val="24"/>
        </w:rPr>
        <w:lastRenderedPageBreak/>
        <w:t xml:space="preserve">Zamawiający zwraca szczególną uwagę, że załączone do SIWZ przedmiary robót, stanowią jedynie materiał pomocniczy i nie mogą stanowić jedynej podstawy wyceny ryczałtowej całości przedmiotu zamówienia.  </w:t>
      </w:r>
    </w:p>
    <w:p w14:paraId="48C91714" w14:textId="77777777" w:rsidR="00080BE7" w:rsidRPr="00B24B67" w:rsidRDefault="00E3734D" w:rsidP="00E24BF9">
      <w:pPr>
        <w:numPr>
          <w:ilvl w:val="1"/>
          <w:numId w:val="3"/>
        </w:numPr>
        <w:tabs>
          <w:tab w:val="left" w:pos="426"/>
        </w:tabs>
        <w:spacing w:after="0" w:line="22" w:lineRule="atLeast"/>
        <w:ind w:left="0"/>
        <w:rPr>
          <w:rFonts w:ascii="Tahoma" w:hAnsi="Tahoma" w:cs="Tahoma"/>
          <w:sz w:val="24"/>
          <w:szCs w:val="24"/>
        </w:rPr>
      </w:pPr>
      <w:r w:rsidRPr="00B24B67">
        <w:rPr>
          <w:rFonts w:ascii="Tahoma" w:hAnsi="Tahoma" w:cs="Tahoma"/>
          <w:sz w:val="24"/>
          <w:szCs w:val="24"/>
        </w:rPr>
        <w:t>Wykonawca zobowiązany jest do przygotowania wyceny przedmiotu zamówienia zgodnie z dokumentacją projektową. Umowa na realizację robót będzie umową ryczałtową. W przypadku wystąpienia w trakcie prowadzenia robót i prac większej ilość obmiarowej robót niż ujętych w projekcie, nie będzie mogło być to uznane za roboty dodatkowe z żądaniem dodatkowego wynagrodzenia. Ewentualny brak w przedmiarze robót prac koniecznych do wykonania wynikających z dokumentacji projektowej nie zwalnia Wykonawcy z obowiązku wykonania ich na podstawie projektu w ramach ustalonego wynagrodzenia. W związku z powyższym Wykonawca nie może powoływać się na jakiekolwiek braki w przedmiarze i w oparciu o nie żądać zwiększenia wynagrodzenia. W przypadku dostrzeżenia rozbieżności pomiędzy poszczególnymi elementami dokumentacji, Wykonawca zobowiązany jest wystąpić do Zamawiającego o ich wyjaśnienie przed złożeniem oferty. W ramach wynagrodzenia podanego w ofercie Wykonawca zobowiązany jest do wykonania wszystkich niezbędnych robót przewidzianych w dokumentacji projektowej stanowiących załączniki do SIWZ</w:t>
      </w:r>
      <w:r w:rsidRPr="00B24B67">
        <w:rPr>
          <w:rFonts w:ascii="Tahoma" w:hAnsi="Tahoma" w:cs="Tahoma"/>
          <w:b/>
          <w:sz w:val="24"/>
          <w:szCs w:val="24"/>
        </w:rPr>
        <w:t xml:space="preserve"> </w:t>
      </w:r>
      <w:r w:rsidRPr="00B24B67">
        <w:rPr>
          <w:rFonts w:ascii="Tahoma" w:hAnsi="Tahoma" w:cs="Tahoma"/>
          <w:sz w:val="24"/>
          <w:szCs w:val="24"/>
        </w:rPr>
        <w:t>w zakresie opisanym w pkt 3.</w:t>
      </w:r>
      <w:r w:rsidR="00670D4D" w:rsidRPr="00B24B67">
        <w:rPr>
          <w:rFonts w:ascii="Tahoma" w:hAnsi="Tahoma" w:cs="Tahoma"/>
          <w:sz w:val="24"/>
          <w:szCs w:val="24"/>
        </w:rPr>
        <w:t>1-3.3</w:t>
      </w:r>
      <w:r w:rsidRPr="00B24B67">
        <w:rPr>
          <w:rFonts w:ascii="Tahoma" w:hAnsi="Tahoma" w:cs="Tahoma"/>
          <w:sz w:val="24"/>
          <w:szCs w:val="24"/>
        </w:rPr>
        <w:t xml:space="preserve"> oraz warunkach i obostrzeniach </w:t>
      </w:r>
      <w:r w:rsidR="00670D4D" w:rsidRPr="00B24B67">
        <w:rPr>
          <w:rFonts w:ascii="Tahoma" w:hAnsi="Tahoma" w:cs="Tahoma"/>
          <w:sz w:val="24"/>
          <w:szCs w:val="24"/>
        </w:rPr>
        <w:t>o</w:t>
      </w:r>
      <w:r w:rsidRPr="00B24B67">
        <w:rPr>
          <w:rFonts w:ascii="Tahoma" w:hAnsi="Tahoma" w:cs="Tahoma"/>
          <w:sz w:val="24"/>
          <w:szCs w:val="24"/>
        </w:rPr>
        <w:t>kreślonych w dokumentach składających się na decyzje administracyjne</w:t>
      </w:r>
      <w:r w:rsidR="00670D4D" w:rsidRPr="00B24B67">
        <w:rPr>
          <w:rFonts w:ascii="Tahoma" w:hAnsi="Tahoma" w:cs="Tahoma"/>
          <w:sz w:val="24"/>
          <w:szCs w:val="24"/>
        </w:rPr>
        <w:t>.</w:t>
      </w:r>
      <w:r w:rsidRPr="00B24B67">
        <w:rPr>
          <w:rFonts w:ascii="Tahoma" w:hAnsi="Tahoma" w:cs="Tahoma"/>
          <w:sz w:val="24"/>
          <w:szCs w:val="24"/>
        </w:rPr>
        <w:t xml:space="preserve"> Wykonawca dla obliczenia ceny powinien zapoznać się z terenem budowy oraz ww. dokumentacją projektową i dokonać własnej weryfikacji zakresu rzeczowego i obmiarowego przedmiarów robót w stosunku do dokumentacji projektowej oraz proponowanej technologii robót.  Wykonawca ma prawo we własnym zakresie skorygować w przedmiarach robót ilość i zakres robót do wielkości według własnych obliczeń na podstawie załączonej do SIWZ dokumentacji projektowej.</w:t>
      </w:r>
    </w:p>
    <w:p w14:paraId="16C1FA89" w14:textId="3B959649" w:rsidR="00080BE7" w:rsidRPr="00B24B67" w:rsidRDefault="00080BE7" w:rsidP="00ED09A2">
      <w:pPr>
        <w:pStyle w:val="Akapitzlist"/>
        <w:tabs>
          <w:tab w:val="left" w:pos="284"/>
          <w:tab w:val="left" w:pos="426"/>
          <w:tab w:val="left" w:pos="567"/>
        </w:tabs>
        <w:spacing w:after="0" w:line="23" w:lineRule="atLeast"/>
        <w:ind w:left="0" w:right="51" w:firstLine="0"/>
        <w:rPr>
          <w:rFonts w:ascii="Tahoma" w:hAnsi="Tahoma" w:cs="Tahoma"/>
          <w:szCs w:val="24"/>
        </w:rPr>
      </w:pPr>
      <w:r w:rsidRPr="00B24B67">
        <w:rPr>
          <w:rFonts w:ascii="Tahoma" w:hAnsi="Tahoma" w:cs="Tahoma"/>
          <w:szCs w:val="24"/>
        </w:rPr>
        <w:t xml:space="preserve">Na wykonawcy spoczywa obowiązek zabezpieczenia obsługi geodezyjnej budowy przez uprawnionego geodetę oraz wykonanie inwentaryzacji geodezyjnej powykonawczej. Czynności związane z pracami geodezyjno-pomiarowymi wykonawca wkalkulował w cenę składanej oferty, pozycja taka musi zostać wskazana jako kalkulacja własna w harmonogramie rzeczowo-finansowym. Wykonawca, któremu Zamawiający powierzy wykonanie robót odpowiedzialny jest za jakość wykonywanych robót i ich zgodność z projektem technicznym i SST. </w:t>
      </w:r>
    </w:p>
    <w:p w14:paraId="3D1399DC" w14:textId="74B350E6"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Oferta Wykonawcy powinna obejmować wszystkie niezbędne roboty zapewniające właściwe wykonanie przedmiotu zamówienia.  </w:t>
      </w:r>
    </w:p>
    <w:p w14:paraId="3402730D" w14:textId="77777777" w:rsidR="006A78C4" w:rsidRPr="00B24B67" w:rsidRDefault="00E3734D" w:rsidP="00E24BF9">
      <w:pPr>
        <w:numPr>
          <w:ilvl w:val="1"/>
          <w:numId w:val="3"/>
        </w:numPr>
        <w:tabs>
          <w:tab w:val="left" w:pos="426"/>
        </w:tabs>
        <w:spacing w:after="0" w:line="22" w:lineRule="atLeast"/>
        <w:ind w:left="0"/>
        <w:rPr>
          <w:rFonts w:ascii="Tahoma" w:hAnsi="Tahoma" w:cs="Tahoma"/>
          <w:sz w:val="24"/>
          <w:szCs w:val="24"/>
        </w:rPr>
      </w:pPr>
      <w:r w:rsidRPr="00B24B67">
        <w:rPr>
          <w:rFonts w:ascii="Tahoma" w:hAnsi="Tahoma" w:cs="Tahoma"/>
          <w:sz w:val="24"/>
          <w:szCs w:val="24"/>
        </w:rPr>
        <w:t xml:space="preserve">Zamawiający informuje, że występujące w SIWZ i w załącznikach do SIWZ znaki towarowe, patenty lub pochodzenie, źródła lub szczególne procesy, które charakteryzują produkt lub usługę dostarczaną przez konkretnego Wykonawcę, nie mają na celu uprzywilejowania lub wyeliminowania niektórych Wykonawców lub produktów i zostały użyte wyłącznie w celu wskazania założonego standardu przyjętych rozwiązań. Zgodnie z art. 29 ust. 3 ustawy Prawo zamówień publicznych, </w:t>
      </w:r>
    </w:p>
    <w:p w14:paraId="5D04834D"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dopuszcza rozwiązania równoważne pod warunkiem, że będą one posiadały nie gorszą właściwość i jakość w stosunku do opisywanej. Zamawiający informuje, że w przypadkach, w których wskazał w SIWZ i w załącznikach do SIWZ, w opisie przedmiotu zamówienia odniesienie do norm, europejskich ocen technicznych, aprobat, specyfikacji technicznych i systemów referencji technicznych, o których mowa w art. 30 ust. 1 pkt 2 i ust. 3 ustawy Prawo zamówień publicznych, dopuszcza rozwiązania równoważne opisywanym.  </w:t>
      </w:r>
    </w:p>
    <w:p w14:paraId="112E090D"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Wykonawca, który powołuje się na rozwiązania równoważne opisywanym przez Zamawiającego, jest zobowiązany wykazać, że oferowane przez niego dostawy, usługi </w:t>
      </w:r>
      <w:r w:rsidRPr="00B24B67">
        <w:rPr>
          <w:rFonts w:ascii="Tahoma" w:hAnsi="Tahoma" w:cs="Tahoma"/>
          <w:sz w:val="24"/>
          <w:szCs w:val="24"/>
        </w:rPr>
        <w:lastRenderedPageBreak/>
        <w:t xml:space="preserve">lub roboty budowlane spełniają wymagania określone przez Zamawiającego w SIWZ i w załącznikach do SIWZ. Za produkt równoważny Zamawiający uzna jedynie taki, który ma tożsame lub nie gorsze parametry jakościowe i użytkowe w stosunku do opisanego. </w:t>
      </w:r>
    </w:p>
    <w:p w14:paraId="2E1DF6AA"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Opisane w dokumentacji parametry techniczne urządzeń (np. rejestratory, oprawy) są parametrami minimalnymi, użytymi wyłącznie w celu wskazania założonego standardu przyjętych rozwiązań. Zamawiający dopuszcza zastosowanie urządzeń o lepszych parametrach jakościowych i użytkowych. </w:t>
      </w:r>
    </w:p>
    <w:p w14:paraId="4E8CA169" w14:textId="77777777" w:rsidR="006A78C4" w:rsidRPr="00B24B67" w:rsidRDefault="00E3734D" w:rsidP="00E24BF9">
      <w:pPr>
        <w:numPr>
          <w:ilvl w:val="1"/>
          <w:numId w:val="3"/>
        </w:numPr>
        <w:tabs>
          <w:tab w:val="left" w:pos="426"/>
        </w:tabs>
        <w:spacing w:after="0" w:line="22" w:lineRule="atLeast"/>
        <w:ind w:left="0"/>
        <w:rPr>
          <w:rFonts w:ascii="Tahoma" w:hAnsi="Tahoma" w:cs="Tahoma"/>
          <w:sz w:val="24"/>
          <w:szCs w:val="24"/>
        </w:rPr>
      </w:pPr>
      <w:r w:rsidRPr="00B24B67">
        <w:rPr>
          <w:rFonts w:ascii="Tahoma" w:hAnsi="Tahoma" w:cs="Tahoma"/>
          <w:sz w:val="24"/>
          <w:szCs w:val="24"/>
        </w:rPr>
        <w:t xml:space="preserve">Wymagania dotyczące zatrudnienia przez Wykonawcę lub podwykonawcę na podstawie umowy o pracę osób wykonujących wskazane przez Zamawiającego czynności w zakresie realizacji zamówienia, o których mowa w art. 29 ust. 3a ustawy Prawo zamówień publicznych, Zamawiający zawarł w pkt 26 SIWZ oraz w projekcie umowy, stanowiącym załącznik nr 8 do SIWZ. </w:t>
      </w:r>
    </w:p>
    <w:p w14:paraId="04192831" w14:textId="1E2FBC93" w:rsidR="006A78C4" w:rsidRPr="00B24B67" w:rsidRDefault="00E3734D" w:rsidP="00E24BF9">
      <w:pPr>
        <w:numPr>
          <w:ilvl w:val="1"/>
          <w:numId w:val="3"/>
        </w:numPr>
        <w:tabs>
          <w:tab w:val="left" w:pos="426"/>
        </w:tabs>
        <w:spacing w:after="0" w:line="22" w:lineRule="atLeast"/>
        <w:ind w:left="0"/>
        <w:rPr>
          <w:rFonts w:ascii="Tahoma" w:hAnsi="Tahoma" w:cs="Tahoma"/>
          <w:sz w:val="24"/>
          <w:szCs w:val="24"/>
        </w:rPr>
      </w:pPr>
      <w:r w:rsidRPr="00B24B67">
        <w:rPr>
          <w:rFonts w:ascii="Tahoma" w:hAnsi="Tahoma" w:cs="Tahoma"/>
          <w:sz w:val="24"/>
          <w:szCs w:val="24"/>
        </w:rPr>
        <w:t xml:space="preserve">Zamawiający informuje na podstawie art. 29 ust. 5 ustawy Prawo zamówień publicznych, że rozwiązania projektowe zawarte w dokumentacji projektowej, stanowiącej załączniki do SIWZ, uwzględniają określone w przepisach prawa wymagania w zakresie dostępności dla osób niepełnosprawnych. </w:t>
      </w:r>
    </w:p>
    <w:p w14:paraId="54279A9E" w14:textId="5D5A2BBF" w:rsidR="006A78C4" w:rsidRPr="00B24B67" w:rsidRDefault="00E3734D" w:rsidP="00E24BF9">
      <w:pPr>
        <w:numPr>
          <w:ilvl w:val="1"/>
          <w:numId w:val="3"/>
        </w:numPr>
        <w:tabs>
          <w:tab w:val="left" w:pos="426"/>
        </w:tabs>
        <w:spacing w:after="0" w:line="22" w:lineRule="atLeast"/>
        <w:ind w:left="0"/>
        <w:rPr>
          <w:rFonts w:ascii="Tahoma" w:hAnsi="Tahoma" w:cs="Tahoma"/>
          <w:sz w:val="24"/>
          <w:szCs w:val="24"/>
        </w:rPr>
      </w:pPr>
      <w:r w:rsidRPr="00B24B67">
        <w:rPr>
          <w:rFonts w:ascii="Tahoma" w:hAnsi="Tahoma" w:cs="Tahoma"/>
          <w:sz w:val="24"/>
          <w:szCs w:val="24"/>
        </w:rPr>
        <w:t xml:space="preserve">Nazwa wg Wspólnego Słownika Zamówień CPV </w:t>
      </w:r>
      <w:r w:rsidRPr="00B24B67">
        <w:rPr>
          <w:rFonts w:ascii="Tahoma" w:hAnsi="Tahoma" w:cs="Tahoma"/>
          <w:i/>
          <w:color w:val="0070C0"/>
          <w:sz w:val="24"/>
          <w:szCs w:val="24"/>
        </w:rPr>
        <w:t xml:space="preserve"> </w:t>
      </w:r>
      <w:r w:rsidRPr="00B24B67">
        <w:rPr>
          <w:rFonts w:ascii="Tahoma" w:hAnsi="Tahoma" w:cs="Tahoma"/>
          <w:sz w:val="24"/>
          <w:szCs w:val="24"/>
        </w:rPr>
        <w:t xml:space="preserve"> </w:t>
      </w:r>
    </w:p>
    <w:p w14:paraId="412EA951" w14:textId="6220A4A6" w:rsidR="006A78C4" w:rsidRPr="00B24B67" w:rsidRDefault="00670D4D" w:rsidP="009823AE">
      <w:p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CPV - 45000000 - 7 (Roboty budowlane) </w:t>
      </w:r>
      <w:hyperlink r:id="rId10" w:history="1">
        <w:r w:rsidR="008133BA" w:rsidRPr="00B24B67">
          <w:rPr>
            <w:rStyle w:val="Hipercze"/>
            <w:rFonts w:ascii="Tahoma" w:hAnsi="Tahoma" w:cs="Tahoma"/>
            <w:color w:val="auto"/>
            <w:sz w:val="24"/>
            <w:szCs w:val="24"/>
            <w:u w:val="none"/>
          </w:rPr>
          <w:t>45212140</w:t>
        </w:r>
        <w:r w:rsidR="00860D80">
          <w:rPr>
            <w:rStyle w:val="Hipercze"/>
            <w:rFonts w:ascii="Tahoma" w:hAnsi="Tahoma" w:cs="Tahoma"/>
            <w:color w:val="auto"/>
            <w:sz w:val="24"/>
            <w:szCs w:val="24"/>
            <w:u w:val="none"/>
          </w:rPr>
          <w:t>-9</w:t>
        </w:r>
        <w:bookmarkStart w:id="1" w:name="_GoBack"/>
        <w:bookmarkEnd w:id="1"/>
        <w:r w:rsidR="008133BA" w:rsidRPr="00B24B67">
          <w:rPr>
            <w:rStyle w:val="Hipercze"/>
            <w:rFonts w:ascii="Tahoma" w:hAnsi="Tahoma" w:cs="Tahoma"/>
            <w:color w:val="auto"/>
            <w:sz w:val="24"/>
            <w:szCs w:val="24"/>
            <w:u w:val="none"/>
          </w:rPr>
          <w:t xml:space="preserve"> ( Obiekty rekreacyjne</w:t>
        </w:r>
      </w:hyperlink>
      <w:r w:rsidR="008133BA" w:rsidRPr="00B24B67">
        <w:rPr>
          <w:rFonts w:ascii="Tahoma" w:hAnsi="Tahoma" w:cs="Tahoma"/>
          <w:color w:val="auto"/>
          <w:sz w:val="24"/>
          <w:szCs w:val="24"/>
        </w:rPr>
        <w:t xml:space="preserve">) </w:t>
      </w:r>
      <w:r w:rsidRPr="00B24B67">
        <w:rPr>
          <w:rFonts w:ascii="Tahoma" w:hAnsi="Tahoma" w:cs="Tahoma"/>
          <w:sz w:val="24"/>
          <w:szCs w:val="24"/>
        </w:rPr>
        <w:t>45111200 – 0 (Roboty w zakresie przygotowania terenu pod budowę i roboty ziemne) 45112723 – 9 (Roboty w zakresie kształtowania placów zabaw)</w:t>
      </w:r>
      <w:r w:rsidR="008133BA" w:rsidRPr="00B24B67">
        <w:rPr>
          <w:rFonts w:ascii="Tahoma" w:hAnsi="Tahoma" w:cs="Tahoma"/>
          <w:color w:val="auto"/>
          <w:sz w:val="24"/>
          <w:szCs w:val="24"/>
        </w:rPr>
        <w:t xml:space="preserve"> </w:t>
      </w:r>
      <w:r w:rsidRPr="00B24B67">
        <w:rPr>
          <w:rFonts w:ascii="Tahoma" w:hAnsi="Tahoma" w:cs="Tahoma"/>
          <w:sz w:val="24"/>
          <w:szCs w:val="24"/>
        </w:rPr>
        <w:t xml:space="preserve"> 45342000 – 6  (Wznoszenie ogrodzeń) 37535200-9 (Wyposażenie placów zabaw)</w:t>
      </w:r>
      <w:r w:rsidR="008133BA" w:rsidRPr="00B24B67">
        <w:rPr>
          <w:rFonts w:ascii="Tahoma" w:hAnsi="Tahoma" w:cs="Tahoma"/>
          <w:sz w:val="24"/>
          <w:szCs w:val="24"/>
        </w:rPr>
        <w:t xml:space="preserve"> </w:t>
      </w:r>
      <w:r w:rsidR="00E3734D" w:rsidRPr="00B24B67">
        <w:rPr>
          <w:rFonts w:ascii="Tahoma" w:hAnsi="Tahoma" w:cs="Tahoma"/>
          <w:sz w:val="24"/>
          <w:szCs w:val="24"/>
        </w:rPr>
        <w:t>45316100</w:t>
      </w:r>
      <w:r w:rsidR="008133BA" w:rsidRPr="00B24B67">
        <w:rPr>
          <w:rFonts w:ascii="Tahoma" w:hAnsi="Tahoma" w:cs="Tahoma"/>
          <w:sz w:val="24"/>
          <w:szCs w:val="24"/>
        </w:rPr>
        <w:t xml:space="preserve"> </w:t>
      </w:r>
      <w:r w:rsidR="00E3734D" w:rsidRPr="00B24B67">
        <w:rPr>
          <w:rFonts w:ascii="Tahoma" w:hAnsi="Tahoma" w:cs="Tahoma"/>
          <w:sz w:val="24"/>
          <w:szCs w:val="24"/>
        </w:rPr>
        <w:t>-</w:t>
      </w:r>
      <w:r w:rsidR="008133BA" w:rsidRPr="00B24B67">
        <w:rPr>
          <w:rFonts w:ascii="Tahoma" w:hAnsi="Tahoma" w:cs="Tahoma"/>
          <w:sz w:val="24"/>
          <w:szCs w:val="24"/>
        </w:rPr>
        <w:t xml:space="preserve"> </w:t>
      </w:r>
      <w:r w:rsidR="00E3734D" w:rsidRPr="00B24B67">
        <w:rPr>
          <w:rFonts w:ascii="Tahoma" w:hAnsi="Tahoma" w:cs="Tahoma"/>
          <w:sz w:val="24"/>
          <w:szCs w:val="24"/>
        </w:rPr>
        <w:t xml:space="preserve">6 </w:t>
      </w:r>
      <w:r w:rsidR="008133BA" w:rsidRPr="00B24B67">
        <w:rPr>
          <w:rFonts w:ascii="Tahoma" w:hAnsi="Tahoma" w:cs="Tahoma"/>
          <w:sz w:val="24"/>
          <w:szCs w:val="24"/>
        </w:rPr>
        <w:t>(</w:t>
      </w:r>
      <w:r w:rsidR="00E3734D" w:rsidRPr="00B24B67">
        <w:rPr>
          <w:rFonts w:ascii="Tahoma" w:hAnsi="Tahoma" w:cs="Tahoma"/>
          <w:sz w:val="24"/>
          <w:szCs w:val="24"/>
        </w:rPr>
        <w:t>Instalowanie urządzeń oświetlenia zewnętrznego</w:t>
      </w:r>
      <w:r w:rsidR="008133BA" w:rsidRPr="00B24B67">
        <w:rPr>
          <w:rFonts w:ascii="Tahoma" w:hAnsi="Tahoma" w:cs="Tahoma"/>
          <w:sz w:val="24"/>
          <w:szCs w:val="24"/>
        </w:rPr>
        <w:t>)</w:t>
      </w:r>
      <w:r w:rsidR="00E3734D" w:rsidRPr="00B24B67">
        <w:rPr>
          <w:rFonts w:ascii="Tahoma" w:hAnsi="Tahoma" w:cs="Tahoma"/>
          <w:sz w:val="24"/>
          <w:szCs w:val="24"/>
        </w:rPr>
        <w:t xml:space="preserve"> </w:t>
      </w:r>
    </w:p>
    <w:p w14:paraId="36225DB2" w14:textId="77777777" w:rsidR="006A78C4" w:rsidRPr="00B24B67" w:rsidRDefault="00E3734D" w:rsidP="00E24BF9">
      <w:pPr>
        <w:numPr>
          <w:ilvl w:val="1"/>
          <w:numId w:val="3"/>
        </w:numPr>
        <w:tabs>
          <w:tab w:val="left" w:pos="426"/>
        </w:tabs>
        <w:spacing w:after="0" w:line="22" w:lineRule="atLeast"/>
        <w:ind w:left="0"/>
        <w:rPr>
          <w:rFonts w:ascii="Tahoma" w:hAnsi="Tahoma" w:cs="Tahoma"/>
          <w:sz w:val="24"/>
          <w:szCs w:val="24"/>
        </w:rPr>
      </w:pPr>
      <w:r w:rsidRPr="00B24B67">
        <w:rPr>
          <w:rFonts w:ascii="Tahoma" w:hAnsi="Tahoma" w:cs="Tahoma"/>
          <w:sz w:val="24"/>
          <w:szCs w:val="24"/>
        </w:rPr>
        <w:t xml:space="preserve">Rodzaj zamówienia: Roboty budowlane. </w:t>
      </w:r>
    </w:p>
    <w:p w14:paraId="5F714443" w14:textId="7A62D9AC" w:rsidR="006A78C4" w:rsidRPr="00B24B67" w:rsidRDefault="00E3734D" w:rsidP="00E24BF9">
      <w:pPr>
        <w:numPr>
          <w:ilvl w:val="1"/>
          <w:numId w:val="3"/>
        </w:numPr>
        <w:tabs>
          <w:tab w:val="left" w:pos="426"/>
        </w:tabs>
        <w:spacing w:after="0" w:line="22" w:lineRule="atLeast"/>
        <w:ind w:left="0"/>
        <w:rPr>
          <w:rFonts w:ascii="Tahoma" w:hAnsi="Tahoma" w:cs="Tahoma"/>
          <w:sz w:val="24"/>
          <w:szCs w:val="24"/>
        </w:rPr>
      </w:pPr>
      <w:r w:rsidRPr="00B24B67">
        <w:rPr>
          <w:rFonts w:ascii="Tahoma" w:hAnsi="Tahoma" w:cs="Tahoma"/>
          <w:sz w:val="24"/>
          <w:szCs w:val="24"/>
        </w:rPr>
        <w:t xml:space="preserve">Lokalizacja obiektu budowlanego: województwo: lubelskie, </w:t>
      </w:r>
      <w:r w:rsidR="008133BA" w:rsidRPr="00B24B67">
        <w:rPr>
          <w:rFonts w:ascii="Tahoma" w:hAnsi="Tahoma" w:cs="Tahoma"/>
          <w:sz w:val="24"/>
          <w:szCs w:val="24"/>
        </w:rPr>
        <w:t>miejscowość -</w:t>
      </w:r>
      <w:r w:rsidRPr="00B24B67">
        <w:rPr>
          <w:rFonts w:ascii="Tahoma" w:hAnsi="Tahoma" w:cs="Tahoma"/>
          <w:sz w:val="24"/>
          <w:szCs w:val="24"/>
        </w:rPr>
        <w:t xml:space="preserve"> </w:t>
      </w:r>
      <w:r w:rsidR="008133BA" w:rsidRPr="00B24B67">
        <w:rPr>
          <w:rFonts w:ascii="Tahoma" w:hAnsi="Tahoma" w:cs="Tahoma"/>
          <w:sz w:val="24"/>
          <w:szCs w:val="24"/>
        </w:rPr>
        <w:t>Jacnia</w:t>
      </w:r>
      <w:r w:rsidRPr="00B24B67">
        <w:rPr>
          <w:rFonts w:ascii="Tahoma" w:hAnsi="Tahoma" w:cs="Tahoma"/>
          <w:sz w:val="24"/>
          <w:szCs w:val="24"/>
        </w:rPr>
        <w:t>,</w:t>
      </w:r>
      <w:r w:rsidR="008133BA" w:rsidRPr="00B24B67">
        <w:rPr>
          <w:rFonts w:ascii="Tahoma" w:hAnsi="Tahoma" w:cs="Tahoma"/>
          <w:sz w:val="24"/>
          <w:szCs w:val="24"/>
        </w:rPr>
        <w:t xml:space="preserve"> powiat zamojski Gmina Adamów, działka geodezyjna Nr 1789, 1790</w:t>
      </w:r>
      <w:r w:rsidRPr="00B24B67">
        <w:rPr>
          <w:rFonts w:ascii="Tahoma" w:hAnsi="Tahoma" w:cs="Tahoma"/>
          <w:sz w:val="24"/>
          <w:szCs w:val="24"/>
        </w:rPr>
        <w:t xml:space="preserve">. </w:t>
      </w:r>
    </w:p>
    <w:p w14:paraId="1754ACF0"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267B2A90" w14:textId="77777777" w:rsidR="006A78C4" w:rsidRPr="00B24B67" w:rsidRDefault="00E3734D" w:rsidP="00E24BF9">
      <w:pPr>
        <w:numPr>
          <w:ilvl w:val="0"/>
          <w:numId w:val="4"/>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Termin wykonania zamówienia </w:t>
      </w:r>
    </w:p>
    <w:p w14:paraId="5E1C92B4" w14:textId="054CCE1E"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Zamawiający ustala termin wykonania przedmiotu zamówienia:</w:t>
      </w:r>
      <w:r w:rsidRPr="00B24B67">
        <w:rPr>
          <w:rFonts w:ascii="Tahoma" w:hAnsi="Tahoma" w:cs="Tahoma"/>
          <w:b/>
          <w:sz w:val="24"/>
          <w:szCs w:val="24"/>
        </w:rPr>
        <w:t xml:space="preserve"> do dnia </w:t>
      </w:r>
      <w:r w:rsidR="006B2E52">
        <w:rPr>
          <w:rFonts w:ascii="Tahoma" w:hAnsi="Tahoma" w:cs="Tahoma"/>
          <w:b/>
          <w:sz w:val="24"/>
          <w:szCs w:val="24"/>
        </w:rPr>
        <w:t>22</w:t>
      </w:r>
      <w:r w:rsidRPr="00B24B67">
        <w:rPr>
          <w:rFonts w:ascii="Tahoma" w:hAnsi="Tahoma" w:cs="Tahoma"/>
          <w:b/>
          <w:sz w:val="24"/>
          <w:szCs w:val="24"/>
        </w:rPr>
        <w:t>.</w:t>
      </w:r>
      <w:r w:rsidR="00080BE7" w:rsidRPr="00B24B67">
        <w:rPr>
          <w:rFonts w:ascii="Tahoma" w:hAnsi="Tahoma" w:cs="Tahoma"/>
          <w:b/>
          <w:sz w:val="24"/>
          <w:szCs w:val="24"/>
        </w:rPr>
        <w:t>06</w:t>
      </w:r>
      <w:r w:rsidRPr="00B24B67">
        <w:rPr>
          <w:rFonts w:ascii="Tahoma" w:hAnsi="Tahoma" w:cs="Tahoma"/>
          <w:b/>
          <w:sz w:val="24"/>
          <w:szCs w:val="24"/>
        </w:rPr>
        <w:t>.202</w:t>
      </w:r>
      <w:r w:rsidR="008133BA" w:rsidRPr="00B24B67">
        <w:rPr>
          <w:rFonts w:ascii="Tahoma" w:hAnsi="Tahoma" w:cs="Tahoma"/>
          <w:b/>
          <w:sz w:val="24"/>
          <w:szCs w:val="24"/>
        </w:rPr>
        <w:t>0</w:t>
      </w:r>
      <w:r w:rsidRPr="00B24B67">
        <w:rPr>
          <w:rFonts w:ascii="Tahoma" w:hAnsi="Tahoma" w:cs="Tahoma"/>
          <w:b/>
          <w:sz w:val="24"/>
          <w:szCs w:val="24"/>
        </w:rPr>
        <w:t xml:space="preserve"> r.  </w:t>
      </w:r>
    </w:p>
    <w:p w14:paraId="0934ECAB"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b/>
          <w:sz w:val="24"/>
          <w:szCs w:val="24"/>
        </w:rPr>
        <w:t xml:space="preserve"> </w:t>
      </w:r>
    </w:p>
    <w:p w14:paraId="4E681777" w14:textId="77777777" w:rsidR="006A78C4" w:rsidRPr="00B24B67" w:rsidRDefault="00E3734D" w:rsidP="00E24BF9">
      <w:pPr>
        <w:numPr>
          <w:ilvl w:val="0"/>
          <w:numId w:val="4"/>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Warunki udziału w postępowaniu oraz podstawy wykluczenia</w:t>
      </w:r>
      <w:r w:rsidRPr="00B24B67">
        <w:rPr>
          <w:rFonts w:ascii="Tahoma" w:hAnsi="Tahoma" w:cs="Tahoma"/>
          <w:sz w:val="24"/>
          <w:szCs w:val="24"/>
        </w:rPr>
        <w:t xml:space="preserve"> </w:t>
      </w:r>
    </w:p>
    <w:p w14:paraId="0A5904AE" w14:textId="77777777" w:rsidR="006A78C4" w:rsidRPr="00B24B67" w:rsidRDefault="00E3734D" w:rsidP="00E24BF9">
      <w:pPr>
        <w:numPr>
          <w:ilvl w:val="1"/>
          <w:numId w:val="4"/>
        </w:numPr>
        <w:tabs>
          <w:tab w:val="left" w:pos="567"/>
        </w:tabs>
        <w:spacing w:after="0" w:line="22" w:lineRule="atLeast"/>
        <w:ind w:left="0" w:firstLine="0"/>
        <w:rPr>
          <w:rFonts w:ascii="Tahoma" w:hAnsi="Tahoma" w:cs="Tahoma"/>
          <w:sz w:val="24"/>
          <w:szCs w:val="24"/>
        </w:rPr>
      </w:pPr>
      <w:r w:rsidRPr="00B24B67">
        <w:rPr>
          <w:rFonts w:ascii="Tahoma" w:hAnsi="Tahoma" w:cs="Tahoma"/>
          <w:sz w:val="24"/>
          <w:szCs w:val="24"/>
        </w:rPr>
        <w:t xml:space="preserve">O udzielenie zamówienia mogą ubiegać się Wykonawcy, którzy nie podlegają wykluczeniu i spełniają warunki udziału w postępowaniu, określone przez Zamawiającego w ogłoszeniu o zamówieniu i w specyfikacji istotnych warunków zamówienia. </w:t>
      </w:r>
    </w:p>
    <w:p w14:paraId="14152F86" w14:textId="77777777" w:rsidR="006A78C4" w:rsidRPr="00B24B67" w:rsidRDefault="00E3734D" w:rsidP="00E24BF9">
      <w:pPr>
        <w:numPr>
          <w:ilvl w:val="1"/>
          <w:numId w:val="4"/>
        </w:numPr>
        <w:tabs>
          <w:tab w:val="left" w:pos="567"/>
        </w:tabs>
        <w:spacing w:after="0" w:line="22" w:lineRule="atLeast"/>
        <w:ind w:left="0" w:firstLine="0"/>
        <w:rPr>
          <w:rFonts w:ascii="Tahoma" w:hAnsi="Tahoma" w:cs="Tahoma"/>
          <w:sz w:val="24"/>
          <w:szCs w:val="24"/>
        </w:rPr>
      </w:pPr>
      <w:r w:rsidRPr="00B24B67">
        <w:rPr>
          <w:rFonts w:ascii="Tahoma" w:hAnsi="Tahoma" w:cs="Tahoma"/>
          <w:b/>
          <w:sz w:val="24"/>
          <w:szCs w:val="24"/>
        </w:rPr>
        <w:t>Podstawy wykluczenia</w:t>
      </w:r>
      <w:r w:rsidRPr="00B24B67">
        <w:rPr>
          <w:rFonts w:ascii="Tahoma" w:hAnsi="Tahoma" w:cs="Tahoma"/>
          <w:sz w:val="24"/>
          <w:szCs w:val="24"/>
        </w:rPr>
        <w:t xml:space="preserve"> </w:t>
      </w:r>
    </w:p>
    <w:p w14:paraId="0BCCF6E2" w14:textId="77777777" w:rsidR="006A78C4" w:rsidRPr="00B24B67" w:rsidRDefault="00E3734D" w:rsidP="00E24BF9">
      <w:pPr>
        <w:numPr>
          <w:ilvl w:val="2"/>
          <w:numId w:val="4"/>
        </w:numPr>
        <w:tabs>
          <w:tab w:val="left" w:pos="567"/>
        </w:tabs>
        <w:spacing w:after="0" w:line="22" w:lineRule="atLeast"/>
        <w:ind w:left="0" w:firstLine="0"/>
        <w:rPr>
          <w:rFonts w:ascii="Tahoma" w:hAnsi="Tahoma" w:cs="Tahoma"/>
          <w:sz w:val="24"/>
          <w:szCs w:val="24"/>
        </w:rPr>
      </w:pPr>
      <w:r w:rsidRPr="00B24B67">
        <w:rPr>
          <w:rFonts w:ascii="Tahoma" w:hAnsi="Tahoma" w:cs="Tahoma"/>
          <w:sz w:val="24"/>
          <w:szCs w:val="24"/>
        </w:rPr>
        <w:t xml:space="preserve">Z postępowania o udzielenie zamówienia wyklucza się Wykonawcę, który podlega wykluczeniu na podstawie art. 24 ust. 1 pkt 12-23 ustawy Prawo zamówień publicznych. </w:t>
      </w:r>
    </w:p>
    <w:p w14:paraId="5127EF5A" w14:textId="77777777" w:rsidR="006A78C4" w:rsidRPr="00B24B67" w:rsidRDefault="00E3734D" w:rsidP="00E24BF9">
      <w:pPr>
        <w:numPr>
          <w:ilvl w:val="2"/>
          <w:numId w:val="4"/>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 postępowania o udzielenie zamówienia wyklucza się Wykonawcę, który: </w:t>
      </w:r>
    </w:p>
    <w:p w14:paraId="041632D4" w14:textId="77777777" w:rsidR="006A78C4" w:rsidRPr="00B24B67" w:rsidRDefault="00E3734D" w:rsidP="00E24BF9">
      <w:pPr>
        <w:numPr>
          <w:ilvl w:val="4"/>
          <w:numId w:val="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podlega wykluczeniu </w:t>
      </w:r>
      <w:r w:rsidRPr="00B24B67">
        <w:rPr>
          <w:rFonts w:ascii="Tahoma" w:hAnsi="Tahoma" w:cs="Tahoma"/>
          <w:b/>
          <w:sz w:val="24"/>
          <w:szCs w:val="24"/>
        </w:rPr>
        <w:t>na podstawie art. 24 ust. 5 pkt 1 ustawy Prawo zamówień publicznych</w:t>
      </w:r>
      <w:r w:rsidRPr="00B24B67">
        <w:rPr>
          <w:rFonts w:ascii="Tahoma" w:hAnsi="Tahoma" w:cs="Tahoma"/>
          <w:sz w:val="24"/>
          <w:szCs w:val="24"/>
        </w:rPr>
        <w:t xml:space="preserve">, tj. Wykonawcę 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(Dz.U. z 2019 r. poz. 243 z </w:t>
      </w:r>
      <w:proofErr w:type="spellStart"/>
      <w:r w:rsidRPr="00B24B67">
        <w:rPr>
          <w:rFonts w:ascii="Tahoma" w:hAnsi="Tahoma" w:cs="Tahoma"/>
          <w:sz w:val="24"/>
          <w:szCs w:val="24"/>
        </w:rPr>
        <w:t>późn</w:t>
      </w:r>
      <w:proofErr w:type="spellEnd"/>
      <w:r w:rsidRPr="00B24B67">
        <w:rPr>
          <w:rFonts w:ascii="Tahoma" w:hAnsi="Tahoma" w:cs="Tahoma"/>
          <w:sz w:val="24"/>
          <w:szCs w:val="24"/>
        </w:rPr>
        <w:t xml:space="preserve">. zm.)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(tekst jedn. Dz.U. z 2019 r. poz. 498), </w:t>
      </w:r>
    </w:p>
    <w:p w14:paraId="62A8AE67" w14:textId="77777777" w:rsidR="006A78C4" w:rsidRPr="00B24B67" w:rsidRDefault="00E3734D" w:rsidP="00E24BF9">
      <w:pPr>
        <w:numPr>
          <w:ilvl w:val="4"/>
          <w:numId w:val="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lastRenderedPageBreak/>
        <w:t xml:space="preserve">podlega wykluczeniu </w:t>
      </w:r>
      <w:r w:rsidRPr="00B24B67">
        <w:rPr>
          <w:rFonts w:ascii="Tahoma" w:hAnsi="Tahoma" w:cs="Tahoma"/>
          <w:b/>
          <w:sz w:val="24"/>
          <w:szCs w:val="24"/>
        </w:rPr>
        <w:t>na podstawie art. 24 ust. 5 pkt 8</w:t>
      </w:r>
      <w:r w:rsidRPr="00B24B67">
        <w:rPr>
          <w:rFonts w:ascii="Tahoma" w:hAnsi="Tahoma" w:cs="Tahoma"/>
          <w:sz w:val="24"/>
          <w:szCs w:val="24"/>
        </w:rPr>
        <w:t xml:space="preserve"> </w:t>
      </w:r>
      <w:r w:rsidRPr="00B24B67">
        <w:rPr>
          <w:rFonts w:ascii="Tahoma" w:hAnsi="Tahoma" w:cs="Tahoma"/>
          <w:b/>
          <w:sz w:val="24"/>
          <w:szCs w:val="24"/>
        </w:rPr>
        <w:t>ustawy Prawo zamówień publicznych</w:t>
      </w:r>
      <w:r w:rsidRPr="00B24B67">
        <w:rPr>
          <w:rFonts w:ascii="Tahoma" w:hAnsi="Tahoma" w:cs="Tahoma"/>
          <w:sz w:val="24"/>
          <w:szCs w:val="24"/>
        </w:rPr>
        <w:t xml:space="preserve">, tj. Wykonawcę, który naruszył obowiązki dotyczące płatności podatków, opłat lub składek na ubezpieczenia społeczne lub zdrowotne, co Zamawiający jest w stanie wykazać za pomocą stosownych środków dowodowych, z wyjątkiem przypadku, o którym mowa w ust. 1 pkt 15 ustawy Prawo zamówień publicznych, chyba że Wykonawca dokonał płatności należnych podatków, opłat lub składek na ubezpieczenia społeczne lub zdrowotne wraz z odsetkami lub grzywnami lub zawarł wiążące porozumienie w sprawie spłaty tych należności. </w:t>
      </w:r>
    </w:p>
    <w:p w14:paraId="7C3798E1" w14:textId="77777777" w:rsidR="006A78C4" w:rsidRPr="00B24B67" w:rsidRDefault="00E3734D" w:rsidP="00E24BF9">
      <w:pPr>
        <w:numPr>
          <w:ilvl w:val="2"/>
          <w:numId w:val="4"/>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Wykonawca, który podlega wykluczeniu na podstawie art. 24 ust. 1 pkt 13 i 14 oraz pkt 16-20 lub na podstawie art. 24 ust. 5 pkt 1 i 8 ustawy Prawo zamówień publicznych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 nie stosuje się, jeżeli wobec Wykonawcy, będącego podmiotem zbiorowym, orzeczono prawomocnym wyrokiem sądu zakaz ubiegania się o udzielenie zamówienia oraz nie upłynął określony w tym wyroku okres obowiązywania tego zakazu. </w:t>
      </w:r>
    </w:p>
    <w:p w14:paraId="7BF0EC6A" w14:textId="77777777" w:rsidR="006A78C4" w:rsidRPr="00B24B67" w:rsidRDefault="00E3734D" w:rsidP="00E24BF9">
      <w:pPr>
        <w:numPr>
          <w:ilvl w:val="2"/>
          <w:numId w:val="4"/>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Wykonawca nie podlega wykluczeniu, jeżeli Zamawiający, uwzględniając wagę i szczególne okoliczności czynu Wykonawcy, uzna za wystarczające dowody przedstawione na podstawie pkt 5.2.3.  </w:t>
      </w:r>
    </w:p>
    <w:p w14:paraId="64AAA84D" w14:textId="77777777" w:rsidR="006A78C4" w:rsidRPr="00B24B67" w:rsidRDefault="00E3734D" w:rsidP="00E24BF9">
      <w:pPr>
        <w:numPr>
          <w:ilvl w:val="2"/>
          <w:numId w:val="4"/>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może wykluczyć Wykonawcę na każdym etapie postępowania o udzielenie zamówienia. </w:t>
      </w:r>
    </w:p>
    <w:p w14:paraId="02076D50" w14:textId="77777777" w:rsidR="006A78C4" w:rsidRPr="00B24B67" w:rsidRDefault="00E3734D" w:rsidP="00E24BF9">
      <w:pPr>
        <w:numPr>
          <w:ilvl w:val="1"/>
          <w:numId w:val="4"/>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Warunki udziału w postępowaniu  </w:t>
      </w:r>
    </w:p>
    <w:p w14:paraId="71F959A5" w14:textId="77777777" w:rsidR="006A78C4" w:rsidRPr="00B24B67" w:rsidRDefault="00E3734D" w:rsidP="00E24BF9">
      <w:pPr>
        <w:numPr>
          <w:ilvl w:val="2"/>
          <w:numId w:val="4"/>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 udzielenie zamówienia mogą się ubiegać Wykonawcy, którzy spełniają warunki udziału w postępowaniu dotyczące: </w:t>
      </w:r>
    </w:p>
    <w:p w14:paraId="05F10901" w14:textId="77777777" w:rsidR="006A78C4" w:rsidRPr="00B24B67" w:rsidRDefault="00E3734D" w:rsidP="00E24BF9">
      <w:pPr>
        <w:numPr>
          <w:ilvl w:val="4"/>
          <w:numId w:val="5"/>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kompetencji lub uprawnień do prowadzenia określonej działalności zawodowej, o ile wynika to z odrębnych przepisów, </w:t>
      </w:r>
    </w:p>
    <w:p w14:paraId="0AF331B9" w14:textId="77777777" w:rsidR="006A78C4" w:rsidRPr="00B24B67" w:rsidRDefault="00E3734D" w:rsidP="00E24BF9">
      <w:pPr>
        <w:numPr>
          <w:ilvl w:val="4"/>
          <w:numId w:val="5"/>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sytuacji ekonomicznej i finansowej, </w:t>
      </w:r>
    </w:p>
    <w:p w14:paraId="2EC74F30" w14:textId="77777777" w:rsidR="006A78C4" w:rsidRPr="00B24B67" w:rsidRDefault="00E3734D" w:rsidP="00E24BF9">
      <w:pPr>
        <w:numPr>
          <w:ilvl w:val="4"/>
          <w:numId w:val="5"/>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zdolności technicznej i zawodowej. </w:t>
      </w:r>
    </w:p>
    <w:p w14:paraId="2F35BB22" w14:textId="77777777" w:rsidR="006A78C4" w:rsidRPr="00B24B67" w:rsidRDefault="00E3734D" w:rsidP="00E24BF9">
      <w:pPr>
        <w:numPr>
          <w:ilvl w:val="2"/>
          <w:numId w:val="4"/>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Określenie warunków udziału w postępowaniu </w:t>
      </w:r>
    </w:p>
    <w:p w14:paraId="56ECFE36" w14:textId="4F2F0683" w:rsidR="006A78C4" w:rsidRPr="00B24B67" w:rsidRDefault="00E3734D" w:rsidP="00E24BF9">
      <w:pPr>
        <w:numPr>
          <w:ilvl w:val="3"/>
          <w:numId w:val="4"/>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Kompetencja lub uprawnienia do prowadzenia określonej działalności zawodowej, o ile wynika to z odrębnych przepisów </w:t>
      </w:r>
      <w:r w:rsidR="00822516" w:rsidRPr="00B24B67">
        <w:rPr>
          <w:rFonts w:ascii="Tahoma" w:hAnsi="Tahoma" w:cs="Tahoma"/>
          <w:b/>
          <w:sz w:val="24"/>
          <w:szCs w:val="24"/>
        </w:rPr>
        <w:t xml:space="preserve">- </w:t>
      </w:r>
      <w:r w:rsidRPr="00B24B67">
        <w:rPr>
          <w:rFonts w:ascii="Tahoma" w:hAnsi="Tahoma" w:cs="Tahoma"/>
          <w:sz w:val="24"/>
          <w:szCs w:val="24"/>
        </w:rPr>
        <w:t xml:space="preserve">Zamawiający nie określa szczegółowych warunków w tym zakresie.  </w:t>
      </w:r>
    </w:p>
    <w:p w14:paraId="5CE14278" w14:textId="77777777" w:rsidR="006A78C4" w:rsidRPr="00B24B67" w:rsidRDefault="00E3734D" w:rsidP="00E24BF9">
      <w:pPr>
        <w:numPr>
          <w:ilvl w:val="3"/>
          <w:numId w:val="4"/>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Sytuacja ekonomiczna i finansowa </w:t>
      </w:r>
    </w:p>
    <w:p w14:paraId="48BFE22A"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Wykonawca spełni warunek, jeśli wykaże:</w:t>
      </w:r>
      <w:r w:rsidRPr="00B24B67">
        <w:rPr>
          <w:rFonts w:ascii="Tahoma" w:hAnsi="Tahoma" w:cs="Tahoma"/>
          <w:b/>
          <w:sz w:val="24"/>
          <w:szCs w:val="24"/>
        </w:rPr>
        <w:t xml:space="preserve"> </w:t>
      </w:r>
    </w:p>
    <w:p w14:paraId="3027C6B1" w14:textId="620CB112" w:rsidR="006A78C4" w:rsidRPr="00B24B67" w:rsidRDefault="00E3734D" w:rsidP="00E24BF9">
      <w:pPr>
        <w:numPr>
          <w:ilvl w:val="4"/>
          <w:numId w:val="4"/>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że jest ubezpieczony od odpowiedzialności cywilnej w zakresie prowadzonej działalności związanej z przedmiotem zamówienia na sumę gwarancyjną </w:t>
      </w:r>
      <w:r w:rsidRPr="00B24B67">
        <w:rPr>
          <w:rFonts w:ascii="Tahoma" w:hAnsi="Tahoma" w:cs="Tahoma"/>
          <w:b/>
          <w:sz w:val="24"/>
          <w:szCs w:val="24"/>
        </w:rPr>
        <w:t xml:space="preserve">nie niższą niż </w:t>
      </w:r>
      <w:r w:rsidR="00822516" w:rsidRPr="00B24B67">
        <w:rPr>
          <w:rFonts w:ascii="Tahoma" w:hAnsi="Tahoma" w:cs="Tahoma"/>
          <w:b/>
          <w:sz w:val="24"/>
          <w:szCs w:val="24"/>
        </w:rPr>
        <w:t>4</w:t>
      </w:r>
      <w:r w:rsidRPr="00B24B67">
        <w:rPr>
          <w:rFonts w:ascii="Tahoma" w:hAnsi="Tahoma" w:cs="Tahoma"/>
          <w:b/>
          <w:sz w:val="24"/>
          <w:szCs w:val="24"/>
        </w:rPr>
        <w:t>00.000,00 zł.</w:t>
      </w:r>
      <w:r w:rsidRPr="00B24B67">
        <w:rPr>
          <w:rFonts w:ascii="Tahoma" w:hAnsi="Tahoma" w:cs="Tahoma"/>
          <w:sz w:val="24"/>
          <w:szCs w:val="24"/>
        </w:rPr>
        <w:t xml:space="preserve"> </w:t>
      </w:r>
    </w:p>
    <w:p w14:paraId="00FE5377" w14:textId="77777777" w:rsidR="006A78C4" w:rsidRPr="00B24B67" w:rsidRDefault="00E3734D" w:rsidP="00E24BF9">
      <w:pPr>
        <w:numPr>
          <w:ilvl w:val="3"/>
          <w:numId w:val="4"/>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Zdolność techniczna i zawodowa </w:t>
      </w:r>
    </w:p>
    <w:p w14:paraId="37D4A392"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1) Wykonawca spełni warunek, jeśli w okresie ostatnich 5 lat przed upływem terminu składania ofert, a jeżeli okres prowadzenia działalności jest krótszy – w tym okresie – wykaże wykonanie w sposób zgodny z obowiązującymi przepisami oraz zasadami współczesnej wiedzy technicznej i ukończonych w terminie:</w:t>
      </w:r>
      <w:r w:rsidRPr="00B24B67">
        <w:rPr>
          <w:rFonts w:ascii="Tahoma" w:hAnsi="Tahoma" w:cs="Tahoma"/>
          <w:b/>
          <w:sz w:val="24"/>
          <w:szCs w:val="24"/>
        </w:rPr>
        <w:t xml:space="preserve"> </w:t>
      </w:r>
    </w:p>
    <w:p w14:paraId="483723C0" w14:textId="005D2D1F" w:rsidR="006A78C4" w:rsidRPr="00B24B67" w:rsidRDefault="00D97997" w:rsidP="00ED09A2">
      <w:pPr>
        <w:tabs>
          <w:tab w:val="left" w:pos="284"/>
        </w:tabs>
        <w:spacing w:after="0" w:line="22" w:lineRule="atLeast"/>
        <w:ind w:left="0" w:right="4" w:firstLine="0"/>
        <w:rPr>
          <w:rFonts w:ascii="Tahoma" w:hAnsi="Tahoma" w:cs="Tahoma"/>
          <w:sz w:val="24"/>
          <w:szCs w:val="24"/>
        </w:rPr>
      </w:pPr>
      <w:r w:rsidRPr="00B24B67">
        <w:rPr>
          <w:rFonts w:ascii="Tahoma" w:hAnsi="Tahoma" w:cs="Tahoma"/>
          <w:bCs/>
          <w:sz w:val="24"/>
          <w:szCs w:val="24"/>
        </w:rPr>
        <w:lastRenderedPageBreak/>
        <w:t>a)wykonanie 1 roboty budowlanej obejmującą budowę i/lub przebudowę i/lub remont placu zabaw</w:t>
      </w:r>
      <w:r w:rsidR="00C839C3" w:rsidRPr="00B24B67">
        <w:rPr>
          <w:rFonts w:ascii="Tahoma" w:hAnsi="Tahoma" w:cs="Tahoma"/>
          <w:bCs/>
          <w:sz w:val="24"/>
          <w:szCs w:val="24"/>
        </w:rPr>
        <w:t xml:space="preserve"> lub siłowni zewnętrznej</w:t>
      </w:r>
      <w:r w:rsidRPr="00B24B67">
        <w:rPr>
          <w:rFonts w:ascii="Tahoma" w:hAnsi="Tahoma" w:cs="Tahoma"/>
          <w:bCs/>
          <w:sz w:val="24"/>
          <w:szCs w:val="24"/>
        </w:rPr>
        <w:t xml:space="preserve"> o wartości brutto co najmniej 200.000,00 PLN (dla robót budowlanych rozliczanych w innych walutach niż PLN równowartość co najmniej 200.000,00 PLN brutto wg średniego kursu NBP na dzień zawarcia umów), w okresie ostatnich 5 lat przed upływem terminu składania ofert, a jeżeli okres prowadzenia działalności jest krótszy - w tym okresie</w:t>
      </w:r>
      <w:r w:rsidRPr="00B24B67">
        <w:rPr>
          <w:rFonts w:ascii="Tahoma" w:hAnsi="Tahoma" w:cs="Tahoma"/>
          <w:b/>
          <w:sz w:val="24"/>
          <w:szCs w:val="24"/>
        </w:rPr>
        <w:t xml:space="preserve">; </w:t>
      </w:r>
      <w:r w:rsidR="00E3734D" w:rsidRPr="00B24B67">
        <w:rPr>
          <w:rFonts w:ascii="Tahoma" w:hAnsi="Tahoma" w:cs="Tahoma"/>
          <w:sz w:val="24"/>
          <w:szCs w:val="24"/>
        </w:rPr>
        <w:t xml:space="preserve">oraz  załączy dowody określające czy te roboty budowlane zostały wykonane należycie, w szczególności załączy informacje o tym czy zostały wykonane zgodnie z przepisami prawa budowlanego i prawidłowo ukończone. </w:t>
      </w:r>
    </w:p>
    <w:p w14:paraId="06635F5C"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Wykazane przez Wykonawcę roboty budowlane na dzień złożenia ofert powinno być wykonane, tj. zakończone, przez co należy rozumieć doprowadzenie ich do oddania przez Wykonawcę i odebrania przez Zleceniodawcę, np. protokołem odbioru końcowego lub innym równoważnym dokumentem. </w:t>
      </w:r>
    </w:p>
    <w:p w14:paraId="249869A4" w14:textId="1C512A43"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nie dopuszcza łączenia kilku robót budowlanych w celu uzyskania odpowiednio kwoty </w:t>
      </w:r>
      <w:r w:rsidR="00D97997" w:rsidRPr="00B24B67">
        <w:rPr>
          <w:rFonts w:ascii="Tahoma" w:hAnsi="Tahoma" w:cs="Tahoma"/>
          <w:sz w:val="24"/>
          <w:szCs w:val="24"/>
        </w:rPr>
        <w:t>200</w:t>
      </w:r>
      <w:r w:rsidRPr="00B24B67">
        <w:rPr>
          <w:rFonts w:ascii="Tahoma" w:hAnsi="Tahoma" w:cs="Tahoma"/>
          <w:sz w:val="24"/>
          <w:szCs w:val="24"/>
        </w:rPr>
        <w:t xml:space="preserve">.000,00 zł brutto. Zamawiający dopuszcza możliwość wykazania spełnianie warunku określonego w pkt 5.3.2.3 </w:t>
      </w:r>
      <w:proofErr w:type="spellStart"/>
      <w:r w:rsidRPr="00B24B67">
        <w:rPr>
          <w:rFonts w:ascii="Tahoma" w:hAnsi="Tahoma" w:cs="Tahoma"/>
          <w:sz w:val="24"/>
          <w:szCs w:val="24"/>
        </w:rPr>
        <w:t>ppkt</w:t>
      </w:r>
      <w:proofErr w:type="spellEnd"/>
      <w:r w:rsidRPr="00B24B67">
        <w:rPr>
          <w:rFonts w:ascii="Tahoma" w:hAnsi="Tahoma" w:cs="Tahoma"/>
          <w:sz w:val="24"/>
          <w:szCs w:val="24"/>
        </w:rPr>
        <w:t xml:space="preserve"> 1 lit. </w:t>
      </w:r>
      <w:r w:rsidR="00D97997" w:rsidRPr="00B24B67">
        <w:rPr>
          <w:rFonts w:ascii="Tahoma" w:hAnsi="Tahoma" w:cs="Tahoma"/>
          <w:sz w:val="24"/>
          <w:szCs w:val="24"/>
        </w:rPr>
        <w:t xml:space="preserve">a, wyłącznie </w:t>
      </w:r>
      <w:r w:rsidRPr="00B24B67">
        <w:rPr>
          <w:rFonts w:ascii="Tahoma" w:hAnsi="Tahoma" w:cs="Tahoma"/>
          <w:sz w:val="24"/>
          <w:szCs w:val="24"/>
        </w:rPr>
        <w:t>w ramach jednego zadania</w:t>
      </w:r>
      <w:r w:rsidR="00D97997" w:rsidRPr="00B24B67">
        <w:rPr>
          <w:rFonts w:ascii="Tahoma" w:hAnsi="Tahoma" w:cs="Tahoma"/>
          <w:sz w:val="24"/>
          <w:szCs w:val="24"/>
        </w:rPr>
        <w:t>.</w:t>
      </w:r>
      <w:r w:rsidRPr="00B24B67">
        <w:rPr>
          <w:rFonts w:ascii="Tahoma" w:hAnsi="Tahoma" w:cs="Tahoma"/>
          <w:sz w:val="24"/>
          <w:szCs w:val="24"/>
        </w:rPr>
        <w:t xml:space="preserve"> </w:t>
      </w:r>
    </w:p>
    <w:p w14:paraId="06198C47"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2) Wykonawca spełni warunek, jeśli wykaże, że dysponuje osobami, które będą uczestniczyć w realizacji zamówienia, legitymujące się wykształceniem, kwalifikacjami zawodowymi, uprawnieniami i doświadczeniem niezbędnym do wykonania zamówienia publicznego, odpowiednim do funkcji, jakie zostaną im powierzone, tj.:</w:t>
      </w:r>
      <w:r w:rsidRPr="00B24B67">
        <w:rPr>
          <w:rFonts w:ascii="Tahoma" w:hAnsi="Tahoma" w:cs="Tahoma"/>
          <w:b/>
          <w:sz w:val="24"/>
          <w:szCs w:val="24"/>
        </w:rPr>
        <w:t xml:space="preserve"> </w:t>
      </w:r>
    </w:p>
    <w:p w14:paraId="1D272F26"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a) </w:t>
      </w:r>
      <w:r w:rsidRPr="00B24B67">
        <w:rPr>
          <w:rFonts w:ascii="Tahoma" w:hAnsi="Tahoma" w:cs="Tahoma"/>
          <w:b/>
          <w:sz w:val="24"/>
          <w:szCs w:val="24"/>
        </w:rPr>
        <w:t xml:space="preserve">kierownikiem budowy </w:t>
      </w:r>
      <w:r w:rsidRPr="00B24B67">
        <w:rPr>
          <w:rFonts w:ascii="Tahoma" w:hAnsi="Tahoma" w:cs="Tahoma"/>
          <w:sz w:val="24"/>
          <w:szCs w:val="24"/>
        </w:rPr>
        <w:t xml:space="preserve">(1 osoba) posiadającym: </w:t>
      </w:r>
      <w:r w:rsidRPr="00B24B67">
        <w:rPr>
          <w:rFonts w:ascii="Tahoma" w:hAnsi="Tahoma" w:cs="Tahoma"/>
          <w:b/>
          <w:sz w:val="24"/>
          <w:szCs w:val="24"/>
        </w:rPr>
        <w:t xml:space="preserve"> </w:t>
      </w:r>
    </w:p>
    <w:p w14:paraId="510E6C79" w14:textId="77777777" w:rsidR="00E15D13" w:rsidRPr="00B24B67" w:rsidRDefault="00E15D13"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 </w:t>
      </w:r>
      <w:r w:rsidR="00E3734D" w:rsidRPr="00B24B67">
        <w:rPr>
          <w:rFonts w:ascii="Tahoma" w:hAnsi="Tahoma" w:cs="Tahoma"/>
          <w:sz w:val="24"/>
          <w:szCs w:val="24"/>
        </w:rPr>
        <w:t xml:space="preserve">uprawnienia budowlane do kierowania robotami budowlanymi w specjalności konstrukcyjno-budowlanej, zgodnie z ustawą Prawo budowlane oraz Rozporządzeniem Ministra Inwestycji i Rozwoju z dnia 29 kwietnia 2019 r. w sprawie przygotowania zawodowego do wykonywania samodzielnych funkcji technicznych w budownictwie (Dz. U. z 2019 r. poz. 831) lub odpowiadające im ważne uprawnienia budowlane, które zostały wydane na podstawie wcześniej obowiązujących przepisów </w:t>
      </w:r>
    </w:p>
    <w:p w14:paraId="289BEA34" w14:textId="251D5BA5" w:rsidR="006A78C4" w:rsidRPr="00B24B67" w:rsidRDefault="00E3734D" w:rsidP="00E24BF9">
      <w:pPr>
        <w:numPr>
          <w:ilvl w:val="1"/>
          <w:numId w:val="7"/>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kierownikiem robót drogowych </w:t>
      </w:r>
      <w:r w:rsidRPr="00B24B67">
        <w:rPr>
          <w:rFonts w:ascii="Tahoma" w:hAnsi="Tahoma" w:cs="Tahoma"/>
          <w:sz w:val="24"/>
          <w:szCs w:val="24"/>
        </w:rPr>
        <w:t xml:space="preserve">(1 osoba) posiadającym uprawnienia budowlane do kierowania robotami budowlanymi w specjalności inżynieryjnej drogowej, </w:t>
      </w:r>
    </w:p>
    <w:p w14:paraId="0074A22A" w14:textId="355E00D9"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UWAG</w:t>
      </w:r>
      <w:r w:rsidR="00C839C3" w:rsidRPr="00B24B67">
        <w:rPr>
          <w:rFonts w:ascii="Tahoma" w:hAnsi="Tahoma" w:cs="Tahoma"/>
          <w:b/>
          <w:sz w:val="24"/>
          <w:szCs w:val="24"/>
        </w:rPr>
        <w:t>I</w:t>
      </w:r>
      <w:r w:rsidRPr="00B24B67">
        <w:rPr>
          <w:rFonts w:ascii="Tahoma" w:hAnsi="Tahoma" w:cs="Tahoma"/>
          <w:b/>
          <w:sz w:val="24"/>
          <w:szCs w:val="24"/>
        </w:rPr>
        <w:t xml:space="preserve"> dotyczące pkt 5.3.2.3: </w:t>
      </w:r>
    </w:p>
    <w:p w14:paraId="157DCD7F" w14:textId="77777777" w:rsidR="006A78C4" w:rsidRPr="00B24B67" w:rsidRDefault="00E3734D" w:rsidP="00E24BF9">
      <w:pPr>
        <w:numPr>
          <w:ilvl w:val="0"/>
          <w:numId w:val="8"/>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dopuszcza możliwość łączenia funkcji osób, które będą uczestniczyły w wykonywaniu zamówienia, pod warunkiem spełnienia przez osobę łączącą te funkcje wszystkich warunków wymaganych dla poszczególnych funkcji. </w:t>
      </w:r>
    </w:p>
    <w:p w14:paraId="61A88462" w14:textId="7BF5ECE5" w:rsidR="006A78C4" w:rsidRPr="00B24B67" w:rsidRDefault="00E3734D" w:rsidP="00E24BF9">
      <w:pPr>
        <w:numPr>
          <w:ilvl w:val="0"/>
          <w:numId w:val="8"/>
        </w:numPr>
        <w:tabs>
          <w:tab w:val="left" w:pos="284"/>
        </w:tabs>
        <w:spacing w:after="0" w:line="22" w:lineRule="atLeast"/>
        <w:ind w:left="0" w:firstLine="0"/>
        <w:rPr>
          <w:rFonts w:ascii="Tahoma" w:hAnsi="Tahoma" w:cs="Tahoma"/>
          <w:color w:val="FF0000"/>
          <w:sz w:val="24"/>
          <w:szCs w:val="24"/>
        </w:rPr>
      </w:pPr>
      <w:r w:rsidRPr="00B24B67">
        <w:rPr>
          <w:rFonts w:ascii="Tahoma" w:hAnsi="Tahoma" w:cs="Tahoma"/>
          <w:sz w:val="24"/>
          <w:szCs w:val="24"/>
        </w:rPr>
        <w:t xml:space="preserve">Zamawiający informuje, że kierownik budowy, o którym mowa w pkt 5.3.2.3 </w:t>
      </w:r>
      <w:proofErr w:type="spellStart"/>
      <w:r w:rsidRPr="00B24B67">
        <w:rPr>
          <w:rFonts w:ascii="Tahoma" w:hAnsi="Tahoma" w:cs="Tahoma"/>
          <w:sz w:val="24"/>
          <w:szCs w:val="24"/>
        </w:rPr>
        <w:t>ppkt</w:t>
      </w:r>
      <w:proofErr w:type="spellEnd"/>
      <w:r w:rsidRPr="00B24B67">
        <w:rPr>
          <w:rFonts w:ascii="Tahoma" w:hAnsi="Tahoma" w:cs="Tahoma"/>
          <w:sz w:val="24"/>
          <w:szCs w:val="24"/>
        </w:rPr>
        <w:t xml:space="preserve"> 2 lit. a, będzie pełnił funkcję głównego kierownika budowy dla całej inwestycji</w:t>
      </w:r>
      <w:r w:rsidR="00E15D13" w:rsidRPr="00B24B67">
        <w:rPr>
          <w:rFonts w:ascii="Tahoma" w:hAnsi="Tahoma" w:cs="Tahoma"/>
          <w:sz w:val="24"/>
          <w:szCs w:val="24"/>
        </w:rPr>
        <w:t>.</w:t>
      </w:r>
    </w:p>
    <w:p w14:paraId="18EB9502" w14:textId="77777777" w:rsidR="006A78C4" w:rsidRPr="00B24B67" w:rsidRDefault="00E3734D" w:rsidP="00E24BF9">
      <w:pPr>
        <w:numPr>
          <w:ilvl w:val="0"/>
          <w:numId w:val="8"/>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Zgodnie z art. 12a ustawy Prawo budowlane samodzielne funkcje techniczne w budownictwie, określone w art. 12 ust. 1 ustawy mogą również wykonywać osoby, których odpowiednie kwalifikacje zawodowe zostały uznane na zasadach określonych w przepisach odrębnych. Regulację odrębną stanowią przepisy ustawy z dnia 22 grudnia 2015 r. o zasadach uznawania kwalifikacji zawodowych nabytych w państwach członkowskich Unii Europejskiej (Dz.U. z 2018 r. poz. 2272 z </w:t>
      </w:r>
      <w:proofErr w:type="spellStart"/>
      <w:r w:rsidRPr="00B24B67">
        <w:rPr>
          <w:rFonts w:ascii="Tahoma" w:hAnsi="Tahoma" w:cs="Tahoma"/>
          <w:sz w:val="24"/>
          <w:szCs w:val="24"/>
        </w:rPr>
        <w:t>późn</w:t>
      </w:r>
      <w:proofErr w:type="spellEnd"/>
      <w:r w:rsidRPr="00B24B67">
        <w:rPr>
          <w:rFonts w:ascii="Tahoma" w:hAnsi="Tahoma" w:cs="Tahoma"/>
          <w:sz w:val="24"/>
          <w:szCs w:val="24"/>
        </w:rPr>
        <w:t xml:space="preserve">. zm.).  </w:t>
      </w:r>
    </w:p>
    <w:p w14:paraId="20C03104" w14:textId="77777777" w:rsidR="006A78C4" w:rsidRPr="00B24B67" w:rsidRDefault="00E3734D" w:rsidP="00E24BF9">
      <w:pPr>
        <w:numPr>
          <w:ilvl w:val="0"/>
          <w:numId w:val="8"/>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Wszystkie osoby przewidziane do realizacji zamówienia muszą biegle posługiwać się językiem polskim. W przeciwnym wypadku Wykonawca zapewni wystarczającą ilość kompetentnych tłumaczy, wykazujących znajomość języka technicznego w zakresie terminologii budowlanej, we wszystkich specjalnościach występujących przy realizacji zamówienia.  </w:t>
      </w:r>
    </w:p>
    <w:p w14:paraId="08251E47"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5.3.3 Ocena spełniania warunków udziału w postępowaniu będzie prowadzona w oparciu o oświadczenia i dokumenty złożone przez Wykonawcę.  </w:t>
      </w:r>
    </w:p>
    <w:p w14:paraId="130749A3" w14:textId="248DF784"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lastRenderedPageBreak/>
        <w:t xml:space="preserve">5.3.4 Zamawiający może, na każdym etapie postępowania, uznać że Wykonawca nie posiada wymaganych zdolności, jeżeli zaangażowanie zasobów technicznych lub zawodowych Wykonawcy w inne przedsięwzięcia gospodarcze Wykonawcy może mieć negatywny wpływ na realizacje zamówienia. </w:t>
      </w:r>
    </w:p>
    <w:p w14:paraId="755D5333" w14:textId="77777777" w:rsidR="00E15D13" w:rsidRPr="00B24B67" w:rsidRDefault="00E15D13" w:rsidP="00ED09A2">
      <w:pPr>
        <w:tabs>
          <w:tab w:val="left" w:pos="284"/>
        </w:tabs>
        <w:spacing w:after="0" w:line="22" w:lineRule="atLeast"/>
        <w:ind w:left="0" w:firstLine="0"/>
        <w:rPr>
          <w:rFonts w:ascii="Tahoma" w:hAnsi="Tahoma" w:cs="Tahoma"/>
          <w:sz w:val="24"/>
          <w:szCs w:val="24"/>
        </w:rPr>
      </w:pPr>
    </w:p>
    <w:p w14:paraId="19A09C67"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5.4. Wykonawcy wspólnie ubiegający się o udzielenie zamówienia publicznego </w:t>
      </w:r>
    </w:p>
    <w:p w14:paraId="419CD902" w14:textId="77777777" w:rsidR="006A78C4" w:rsidRPr="00B24B67" w:rsidRDefault="00E3734D" w:rsidP="00E24BF9">
      <w:pPr>
        <w:numPr>
          <w:ilvl w:val="2"/>
          <w:numId w:val="9"/>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Wykonawcy mogą wspólnie ubiegać się o udzielenie zamówienia. </w:t>
      </w:r>
    </w:p>
    <w:p w14:paraId="393E0768" w14:textId="77777777" w:rsidR="006A78C4" w:rsidRPr="00B24B67" w:rsidRDefault="00E3734D" w:rsidP="00E24BF9">
      <w:pPr>
        <w:numPr>
          <w:ilvl w:val="2"/>
          <w:numId w:val="9"/>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Zgodnie art. 23 ust. 2 ustawy Prawo zamówień publicznych Wykonawcy wspólnie ubiegający się o udzielenie zamówienia ustanawiają pełnomocnika do reprezentowania ich w postępowaniu o udzielenie zamówienia albo reprezentowania w postępowaniu i zawarcia umowy w sprawie zamówienia publicznego. </w:t>
      </w:r>
    </w:p>
    <w:p w14:paraId="1BAEE6EB" w14:textId="77777777" w:rsidR="006A78C4" w:rsidRPr="00B24B67" w:rsidRDefault="00E3734D" w:rsidP="00E24BF9">
      <w:pPr>
        <w:numPr>
          <w:ilvl w:val="2"/>
          <w:numId w:val="9"/>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 przypadku Wykonawców wspólnie ubiegający się o udzielenie zamówienia, żaden z nich, nie może podlegać wykluczeniu z postępowania z powodu przesłanek określonych w pkt 5.2.  </w:t>
      </w:r>
    </w:p>
    <w:p w14:paraId="1FDD7973" w14:textId="77777777" w:rsidR="006A78C4" w:rsidRPr="00B24B67" w:rsidRDefault="00E3734D" w:rsidP="00E24BF9">
      <w:pPr>
        <w:numPr>
          <w:ilvl w:val="2"/>
          <w:numId w:val="9"/>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Warunki udziału w postępowaniu, o którym mowa w pkt 5.3.2.2 – 5.3.2.3  </w:t>
      </w:r>
    </w:p>
    <w:p w14:paraId="0E88ED79"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Poszczególne warunki powinien spełnić co najmniej jeden z Wykonawców, albo wszyscy Wykonawcy łącznie. </w:t>
      </w:r>
    </w:p>
    <w:p w14:paraId="360AF361"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5.5. Poleganie na zasobach innych podmiotów na podstawie art. 22a ust. 2 ustawy Prawo zamówień publicznych </w:t>
      </w:r>
    </w:p>
    <w:p w14:paraId="5D27A176" w14:textId="77777777" w:rsidR="006A78C4" w:rsidRPr="00B24B67" w:rsidRDefault="00E3734D" w:rsidP="00E24BF9">
      <w:pPr>
        <w:numPr>
          <w:ilvl w:val="2"/>
          <w:numId w:val="12"/>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Wykonawca może w celu potwierdzenia spełniania warunków udziału w postępowaniu, w stosownych sytuacjach oraz w odniesieniu do zamówienia, lub jego części, polegać na zdolnościach technicznych lub zawodowych lub sytuacji finansowej lub ekonomicznej innych podmiotów, niezależnie od charakteru prawnego łączących go z nim stosunków prawnych.  </w:t>
      </w:r>
    </w:p>
    <w:p w14:paraId="546A01CF" w14:textId="77777777" w:rsidR="006A78C4" w:rsidRPr="00B24B67" w:rsidRDefault="00E3734D" w:rsidP="00E24BF9">
      <w:pPr>
        <w:numPr>
          <w:ilvl w:val="2"/>
          <w:numId w:val="12"/>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Wykonawca w takiej sytuacji zobowiązany jest udowodnić Zamawiającemu, że realizując zamówienie, będzie dysponował niezbędnymi zasobami tych podmiotów, w szczególności przedstawiając zobowiązanie tych podmiotów do oddania mu do dyspozycji niezbędnych zasobów na potrzeby realizacji zamówienia. </w:t>
      </w:r>
    </w:p>
    <w:p w14:paraId="01D44928" w14:textId="77777777" w:rsidR="006A78C4" w:rsidRPr="00B24B67" w:rsidRDefault="00E3734D" w:rsidP="00E24BF9">
      <w:pPr>
        <w:numPr>
          <w:ilvl w:val="2"/>
          <w:numId w:val="12"/>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oceni, czy udostępnione Wykonawcy przez inne podmioty zdolności techniczne lub zawodowe lub ich sytuacja finansowa lub ekonomiczna, pozwalają na wykazanie przez Wykonawcę spełnianie warunków udziału w postępowaniu oraz zbada, czy nie zachodzą wobec tego podmiotu podstawy wykluczenia, o których mowa w art. 24 ust. 1 pkt 12-23 i ust. 5 pkt 1 i 8 ustawy Prawo zamówień publicznych. </w:t>
      </w:r>
    </w:p>
    <w:p w14:paraId="480726AC" w14:textId="77777777" w:rsidR="006A78C4" w:rsidRPr="00B24B67" w:rsidRDefault="00E3734D" w:rsidP="00E24BF9">
      <w:pPr>
        <w:numPr>
          <w:ilvl w:val="2"/>
          <w:numId w:val="12"/>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 odniesieniu do warunków dotyczących wykształcenia, kwalifikacji zawodowych lub doświadczenia, Wykonawcy mogą polegać na zdolnościach innych podmiotów, jeśli podmioty te zrealizują roboty budowlane lub usługi, do realizacji których te zdolności są wymagane. </w:t>
      </w:r>
    </w:p>
    <w:p w14:paraId="55637598" w14:textId="77777777" w:rsidR="006A78C4" w:rsidRPr="00B24B67" w:rsidRDefault="00E3734D" w:rsidP="00E24BF9">
      <w:pPr>
        <w:numPr>
          <w:ilvl w:val="2"/>
          <w:numId w:val="12"/>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 </w:t>
      </w:r>
    </w:p>
    <w:p w14:paraId="63A32248" w14:textId="77777777" w:rsidR="006A78C4" w:rsidRPr="00B24B67" w:rsidRDefault="00E3734D" w:rsidP="00E24BF9">
      <w:pPr>
        <w:numPr>
          <w:ilvl w:val="2"/>
          <w:numId w:val="12"/>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Jeżeli zdolności techniczne lub zawodowe lub sytuacja finansowa lub ekonomiczna podmiotu, na zasobach którego Wykonawca polega, nie potwierdzają spełniania przez Wykonawcę warunków udziału w postępowaniu lub zachodzą wobec tego podmiotu podstawy wykluczenia, Zamawiający zażąda, aby Wykonawca w terminie określonym przez Zamawiającego: </w:t>
      </w:r>
    </w:p>
    <w:p w14:paraId="04670ABD" w14:textId="77777777" w:rsidR="006A78C4" w:rsidRPr="00B24B67" w:rsidRDefault="00E3734D" w:rsidP="00E24BF9">
      <w:pPr>
        <w:numPr>
          <w:ilvl w:val="3"/>
          <w:numId w:val="10"/>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zastąpił ten podmiot innym podmiotem lub podmiotami, lub </w:t>
      </w:r>
    </w:p>
    <w:p w14:paraId="00139B54" w14:textId="74B6091F" w:rsidR="006A78C4" w:rsidRPr="00B24B67" w:rsidRDefault="00E3734D" w:rsidP="00E24BF9">
      <w:pPr>
        <w:numPr>
          <w:ilvl w:val="3"/>
          <w:numId w:val="10"/>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lastRenderedPageBreak/>
        <w:t xml:space="preserve">zobowiązał się do osobistego wykonania odpowiedniej części zamówienia, jeżeli wykaże zdolności techniczne lub zawodowe lub sytuację finansową lub ekonomiczną. </w:t>
      </w:r>
    </w:p>
    <w:p w14:paraId="1869FC84" w14:textId="77777777" w:rsidR="00A21DB5" w:rsidRPr="00B24B67" w:rsidRDefault="00A21DB5" w:rsidP="00ED09A2">
      <w:pPr>
        <w:tabs>
          <w:tab w:val="left" w:pos="284"/>
        </w:tabs>
        <w:spacing w:after="0" w:line="22" w:lineRule="atLeast"/>
        <w:ind w:left="0" w:right="1139" w:firstLine="0"/>
        <w:rPr>
          <w:rFonts w:ascii="Tahoma" w:hAnsi="Tahoma" w:cs="Tahoma"/>
          <w:b/>
          <w:sz w:val="24"/>
          <w:szCs w:val="24"/>
        </w:rPr>
      </w:pPr>
    </w:p>
    <w:p w14:paraId="469F9F7B" w14:textId="6A13E5F6" w:rsidR="00E15D13" w:rsidRPr="00B24B67" w:rsidRDefault="00E3734D" w:rsidP="00ED09A2">
      <w:pPr>
        <w:tabs>
          <w:tab w:val="left" w:pos="284"/>
        </w:tabs>
        <w:spacing w:after="0" w:line="22" w:lineRule="atLeast"/>
        <w:ind w:left="0" w:right="1139" w:firstLine="0"/>
        <w:rPr>
          <w:rFonts w:ascii="Tahoma" w:hAnsi="Tahoma" w:cs="Tahoma"/>
          <w:b/>
          <w:sz w:val="24"/>
          <w:szCs w:val="24"/>
        </w:rPr>
      </w:pPr>
      <w:r w:rsidRPr="00B24B67">
        <w:rPr>
          <w:rFonts w:ascii="Tahoma" w:hAnsi="Tahoma" w:cs="Tahoma"/>
          <w:b/>
          <w:sz w:val="24"/>
          <w:szCs w:val="24"/>
        </w:rPr>
        <w:t>5.6. Realizacja przedmiotu zamówienia przy udziale podwykonawców</w:t>
      </w:r>
    </w:p>
    <w:p w14:paraId="0B3A8E81" w14:textId="52D23B4E" w:rsidR="006A78C4" w:rsidRPr="00B24B67" w:rsidRDefault="00E3734D" w:rsidP="00ED09A2">
      <w:pPr>
        <w:tabs>
          <w:tab w:val="left" w:pos="284"/>
        </w:tabs>
        <w:spacing w:after="0" w:line="22" w:lineRule="atLeast"/>
        <w:ind w:left="0" w:right="1139" w:firstLine="0"/>
        <w:rPr>
          <w:rFonts w:ascii="Tahoma" w:hAnsi="Tahoma" w:cs="Tahoma"/>
          <w:sz w:val="24"/>
          <w:szCs w:val="24"/>
        </w:rPr>
      </w:pPr>
      <w:r w:rsidRPr="00B24B67">
        <w:rPr>
          <w:rFonts w:ascii="Tahoma" w:hAnsi="Tahoma" w:cs="Tahoma"/>
          <w:sz w:val="24"/>
          <w:szCs w:val="24"/>
        </w:rPr>
        <w:t xml:space="preserve">5.6.1 Wykonawca może powierzyć wykonanie części zamówienia </w:t>
      </w:r>
      <w:r w:rsidR="00B06794" w:rsidRPr="00B24B67">
        <w:rPr>
          <w:rFonts w:ascii="Tahoma" w:hAnsi="Tahoma" w:cs="Tahoma"/>
          <w:sz w:val="24"/>
          <w:szCs w:val="24"/>
        </w:rPr>
        <w:t>p</w:t>
      </w:r>
      <w:r w:rsidRPr="00B24B67">
        <w:rPr>
          <w:rFonts w:ascii="Tahoma" w:hAnsi="Tahoma" w:cs="Tahoma"/>
          <w:sz w:val="24"/>
          <w:szCs w:val="24"/>
        </w:rPr>
        <w:t xml:space="preserve">odwykonawcy. </w:t>
      </w:r>
    </w:p>
    <w:p w14:paraId="6079AC0D" w14:textId="77777777" w:rsidR="006A78C4" w:rsidRPr="00B24B67" w:rsidRDefault="00E3734D" w:rsidP="00E24BF9">
      <w:pPr>
        <w:numPr>
          <w:ilvl w:val="2"/>
          <w:numId w:val="1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nie zastrzega obowiązku osobistego wykonania przez Wykonawcę kluczowych części zamówienia, o których mowa w art. 36a ust. 2 pkt 1 ustawy Prawo zamówień publicznych. </w:t>
      </w:r>
    </w:p>
    <w:p w14:paraId="36CA5744" w14:textId="77777777" w:rsidR="006A78C4" w:rsidRPr="00B24B67" w:rsidRDefault="00E3734D" w:rsidP="00E24BF9">
      <w:pPr>
        <w:numPr>
          <w:ilvl w:val="2"/>
          <w:numId w:val="1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Wykonawca, który zamierza realizować zamówienie przy udziale podwykonawców jest obowiązany wskazać w formularzu ofertowym – według wzoru stanowiącego załącznik nr 1 do SIWZ, jaką część zamówienia zamierza powierzyć podwykonawcom oraz podać firmę podwykonawców. </w:t>
      </w:r>
    </w:p>
    <w:p w14:paraId="0B82AC97" w14:textId="77777777" w:rsidR="006A78C4" w:rsidRPr="00B24B67" w:rsidRDefault="00E3734D" w:rsidP="00E24BF9">
      <w:pPr>
        <w:numPr>
          <w:ilvl w:val="2"/>
          <w:numId w:val="1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wymaga, aby przed przystąpieniem do wykonania zamówienia Wykonawca, o ile są już znane, podał nazwy albo imiona i nazwiska oraz dane kontaktowe podwykonawców i osób do kontaktu z nimi, zaangażowanych w roboty budowlane. Wykonawca zawiadamia Zamawiającego o wszelkich zmianach ww. danych, w trakcie realizacji zamówienia, a także przekazuje informacje na temat nowych podwykonawców, którym w późniejszym okresie zamierza powierzyć realizację robót budowlanych. </w:t>
      </w:r>
    </w:p>
    <w:p w14:paraId="2F23CB03" w14:textId="77777777" w:rsidR="006A78C4" w:rsidRPr="00B24B67" w:rsidRDefault="00E3734D" w:rsidP="00E24BF9">
      <w:pPr>
        <w:numPr>
          <w:ilvl w:val="2"/>
          <w:numId w:val="1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Wykonawca, który w celu wykazania spełnianie warunków udziału w postępowaniu dotyczących wykształcenia, kwalifikacji zawodowych lub doświadczenia polega na zdolnościach innych podmiotów, zobowiązany jest zapewnić udział tego podmiotu w realizacji robót budowlanych, do których te zdolności są wymagane. </w:t>
      </w:r>
    </w:p>
    <w:p w14:paraId="0B3007BD" w14:textId="77777777" w:rsidR="006A78C4" w:rsidRPr="00B24B67" w:rsidRDefault="00E3734D" w:rsidP="00E24BF9">
      <w:pPr>
        <w:numPr>
          <w:ilvl w:val="2"/>
          <w:numId w:val="1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Jeżeli zmiana albo rezygnacja z podwykonawcy dotyczy podmiotu, na którego zasoby Wykonawca powoływał się, na zasadach określonych w art. 22a ust. 1 ustawy Prawo zamówień publicznych, w celu wykazania spełnianie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4CA58260" w14:textId="77777777" w:rsidR="006A78C4" w:rsidRPr="00B24B67" w:rsidRDefault="00E3734D" w:rsidP="00E24BF9">
      <w:pPr>
        <w:numPr>
          <w:ilvl w:val="2"/>
          <w:numId w:val="1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Jeżeli powierzenie podwykonawcy wykonania części zamówienia na roboty budowlane następuje w trakcie jego realizacji, Wykonawca na żądanie Zamawiającego przedstawi oświadczenie, o którym mowa w art. 25a ust. 1 ustawy Prawo zamówień publicznych, lub oświadczenia lub dokumenty potwierdzające brak podstaw wykluczenia wobec tego podwykonawcy.  </w:t>
      </w:r>
    </w:p>
    <w:p w14:paraId="048776DE" w14:textId="77777777" w:rsidR="006A78C4" w:rsidRPr="00B24B67" w:rsidRDefault="00E3734D" w:rsidP="00E24BF9">
      <w:pPr>
        <w:numPr>
          <w:ilvl w:val="2"/>
          <w:numId w:val="1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Jeżeli Zamawiający stwierdzi, że wobec danego podwykonawcy zachodzą podstawy wykluczenia, Wykonawca obowiązany jest zastąpić tego podwykonawcę lub zrezygnować z powierzenia wykonania części zamówienia podwykonawcy. </w:t>
      </w:r>
    </w:p>
    <w:p w14:paraId="5BE7DBE4" w14:textId="77777777" w:rsidR="006A78C4" w:rsidRPr="00B24B67" w:rsidRDefault="00E3734D" w:rsidP="00E24BF9">
      <w:pPr>
        <w:numPr>
          <w:ilvl w:val="2"/>
          <w:numId w:val="1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Powierzenie wykonania części zamówienia podwykonawcom nie zwalnia Wykonawcy z odpowiedzialności za należyte wykonanie tego zamówienia. </w:t>
      </w:r>
    </w:p>
    <w:p w14:paraId="68EBB156"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34FF2595" w14:textId="77777777" w:rsidR="006A78C4" w:rsidRPr="00B24B67" w:rsidRDefault="00E3734D" w:rsidP="00E24BF9">
      <w:pPr>
        <w:numPr>
          <w:ilvl w:val="0"/>
          <w:numId w:val="13"/>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Wykaz oświadczeń lub dokumentów, potwierdzających spełnianie warunków udziału w postępowaniu oraz brak podstaw do wykluczenia </w:t>
      </w:r>
    </w:p>
    <w:p w14:paraId="3B5189D7"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Na podstawie art. 25 ust. 1 ustawy Prawo zamówień, publicznych Wykonawca zobowiązany jest</w:t>
      </w:r>
      <w:r w:rsidRPr="00B24B67">
        <w:rPr>
          <w:rFonts w:ascii="Tahoma" w:hAnsi="Tahoma" w:cs="Tahoma"/>
          <w:b/>
          <w:sz w:val="24"/>
          <w:szCs w:val="24"/>
        </w:rPr>
        <w:t xml:space="preserve"> dołączyć do oferty aktualne na dzień składania ofert </w:t>
      </w:r>
      <w:r w:rsidRPr="00B24B67">
        <w:rPr>
          <w:rFonts w:ascii="Tahoma" w:hAnsi="Tahoma" w:cs="Tahoma"/>
          <w:sz w:val="24"/>
          <w:szCs w:val="24"/>
        </w:rPr>
        <w:t>oświadczenie, stanowiące wstępne potwierdzenie, że Wykonawca:</w:t>
      </w:r>
      <w:r w:rsidRPr="00B24B67">
        <w:rPr>
          <w:rFonts w:ascii="Tahoma" w:hAnsi="Tahoma" w:cs="Tahoma"/>
          <w:b/>
          <w:sz w:val="24"/>
          <w:szCs w:val="24"/>
        </w:rPr>
        <w:t xml:space="preserve"> </w:t>
      </w:r>
    </w:p>
    <w:p w14:paraId="4221C63C" w14:textId="77777777" w:rsidR="006A78C4" w:rsidRPr="00B24B67" w:rsidRDefault="00E3734D" w:rsidP="00E24BF9">
      <w:pPr>
        <w:numPr>
          <w:ilvl w:val="3"/>
          <w:numId w:val="14"/>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lastRenderedPageBreak/>
        <w:t xml:space="preserve">nie podlega wykluczeniu, na podstawie art. 24 ust. 1 pkt 12-22 oraz art. 24 ust. 5 pkt 1 i 8 ustawy Prawo zamówień publicznych </w:t>
      </w:r>
      <w:r w:rsidRPr="00B24B67">
        <w:rPr>
          <w:rFonts w:ascii="Tahoma" w:hAnsi="Tahoma" w:cs="Tahoma"/>
          <w:sz w:val="24"/>
          <w:szCs w:val="24"/>
        </w:rPr>
        <w:t>–</w:t>
      </w:r>
      <w:r w:rsidRPr="00B24B67">
        <w:rPr>
          <w:rFonts w:ascii="Tahoma" w:hAnsi="Tahoma" w:cs="Tahoma"/>
          <w:b/>
          <w:sz w:val="24"/>
          <w:szCs w:val="24"/>
        </w:rPr>
        <w:t xml:space="preserve"> </w:t>
      </w:r>
      <w:r w:rsidRPr="00B24B67">
        <w:rPr>
          <w:rFonts w:ascii="Tahoma" w:hAnsi="Tahoma" w:cs="Tahoma"/>
          <w:sz w:val="24"/>
          <w:szCs w:val="24"/>
        </w:rPr>
        <w:t xml:space="preserve">według wzoru </w:t>
      </w:r>
    </w:p>
    <w:p w14:paraId="24BED06D"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określonego w załączniku nr 2 do SIWZ,</w:t>
      </w:r>
      <w:r w:rsidRPr="00B24B67">
        <w:rPr>
          <w:rFonts w:ascii="Tahoma" w:hAnsi="Tahoma" w:cs="Tahoma"/>
          <w:b/>
          <w:sz w:val="24"/>
          <w:szCs w:val="24"/>
        </w:rPr>
        <w:t xml:space="preserve"> </w:t>
      </w:r>
    </w:p>
    <w:p w14:paraId="474EBD43" w14:textId="77777777" w:rsidR="006A78C4" w:rsidRPr="00B24B67" w:rsidRDefault="00E3734D" w:rsidP="00E24BF9">
      <w:pPr>
        <w:numPr>
          <w:ilvl w:val="3"/>
          <w:numId w:val="14"/>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spełnia warunki udziału w postępowaniu określone przez Zamawiającego na podstawie art. 22 ust. 1b ustawy Prawo zamówień publicznych </w:t>
      </w:r>
      <w:r w:rsidRPr="00B24B67">
        <w:rPr>
          <w:rFonts w:ascii="Tahoma" w:hAnsi="Tahoma" w:cs="Tahoma"/>
          <w:sz w:val="24"/>
          <w:szCs w:val="24"/>
        </w:rPr>
        <w:t>–</w:t>
      </w:r>
      <w:r w:rsidRPr="00B24B67">
        <w:rPr>
          <w:rFonts w:ascii="Tahoma" w:hAnsi="Tahoma" w:cs="Tahoma"/>
          <w:b/>
          <w:sz w:val="24"/>
          <w:szCs w:val="24"/>
        </w:rPr>
        <w:t xml:space="preserve"> </w:t>
      </w:r>
      <w:r w:rsidRPr="00B24B67">
        <w:rPr>
          <w:rFonts w:ascii="Tahoma" w:hAnsi="Tahoma" w:cs="Tahoma"/>
          <w:sz w:val="24"/>
          <w:szCs w:val="24"/>
        </w:rPr>
        <w:t>według wzoru określonego w załączniku nr 3 do SIWZ.</w:t>
      </w:r>
      <w:r w:rsidRPr="00B24B67">
        <w:rPr>
          <w:rFonts w:ascii="Tahoma" w:hAnsi="Tahoma" w:cs="Tahoma"/>
          <w:b/>
          <w:sz w:val="24"/>
          <w:szCs w:val="24"/>
        </w:rPr>
        <w:t xml:space="preserve"> </w:t>
      </w:r>
    </w:p>
    <w:p w14:paraId="32BFA11C" w14:textId="52AF1EA8"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Wykonawca </w:t>
      </w:r>
      <w:r w:rsidRPr="00B24B67">
        <w:rPr>
          <w:rFonts w:ascii="Tahoma" w:hAnsi="Tahoma" w:cs="Tahoma"/>
          <w:b/>
          <w:sz w:val="24"/>
          <w:szCs w:val="24"/>
          <w:u w:val="single" w:color="000000"/>
        </w:rPr>
        <w:t>w terminie 3 dni</w:t>
      </w:r>
      <w:r w:rsidRPr="00B24B67">
        <w:rPr>
          <w:rFonts w:ascii="Tahoma" w:hAnsi="Tahoma" w:cs="Tahoma"/>
          <w:b/>
          <w:sz w:val="24"/>
          <w:szCs w:val="24"/>
        </w:rPr>
        <w:t xml:space="preserve"> od dnia zamieszczenia na stronie internetowej </w:t>
      </w:r>
      <w:hyperlink r:id="rId11" w:history="1">
        <w:r w:rsidR="00B06794" w:rsidRPr="00B24B67">
          <w:rPr>
            <w:rStyle w:val="Hipercze"/>
            <w:rFonts w:ascii="Tahoma" w:hAnsi="Tahoma" w:cs="Tahoma"/>
            <w:b/>
            <w:sz w:val="24"/>
            <w:szCs w:val="24"/>
          </w:rPr>
          <w:t>www.adamow.bip.gmina.pl</w:t>
        </w:r>
      </w:hyperlink>
      <w:hyperlink r:id="rId12">
        <w:r w:rsidRPr="00B24B67">
          <w:rPr>
            <w:rFonts w:ascii="Tahoma" w:hAnsi="Tahoma" w:cs="Tahoma"/>
            <w:b/>
            <w:sz w:val="24"/>
            <w:szCs w:val="24"/>
          </w:rPr>
          <w:t xml:space="preserve"> </w:t>
        </w:r>
      </w:hyperlink>
      <w:r w:rsidRPr="00B24B67">
        <w:rPr>
          <w:rFonts w:ascii="Tahoma" w:hAnsi="Tahoma" w:cs="Tahoma"/>
          <w:b/>
          <w:sz w:val="24"/>
          <w:szCs w:val="24"/>
        </w:rPr>
        <w:t xml:space="preserve">informacji z otwarcia ofert, o której mowa w art. 86 ust. 5 ustawy Prawo zamówień publicznych, przekaże Zamawiającemu na podstawie art. 24 ust. 11 ustawy Prawo zamówień publicznych oświadczenie o przynależności albo braku przynależności do tej samej grupy kapitałowej, w celu potwierdzenia braku podstaw do wykluczenia z postępowania, o którym mowa w art. 24 ust. 1 pkt 23 ustawy Prawo zamówień publicznych </w:t>
      </w:r>
      <w:r w:rsidRPr="00B24B67">
        <w:rPr>
          <w:rFonts w:ascii="Tahoma" w:hAnsi="Tahoma" w:cs="Tahoma"/>
          <w:sz w:val="24"/>
          <w:szCs w:val="24"/>
        </w:rPr>
        <w:t>–</w:t>
      </w:r>
      <w:r w:rsidRPr="00B24B67">
        <w:rPr>
          <w:rFonts w:ascii="Tahoma" w:hAnsi="Tahoma" w:cs="Tahoma"/>
          <w:b/>
          <w:sz w:val="24"/>
          <w:szCs w:val="24"/>
        </w:rPr>
        <w:t xml:space="preserve"> </w:t>
      </w:r>
      <w:r w:rsidRPr="00B24B67">
        <w:rPr>
          <w:rFonts w:ascii="Tahoma" w:hAnsi="Tahoma" w:cs="Tahoma"/>
          <w:sz w:val="24"/>
          <w:szCs w:val="24"/>
        </w:rPr>
        <w:t xml:space="preserve">według wzoru określonego w załączniku nr 6 do SIWZ. </w:t>
      </w:r>
    </w:p>
    <w:p w14:paraId="7C948CFB"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Wraz ze złożeniem oświadczenia, Wykonawca może przedstawić dowody, że powiązania z innym Wykonawcą nie prowadzą do zakłócenia konkurencji w postępowaniu o udzielenie zamówienia. </w:t>
      </w:r>
    </w:p>
    <w:p w14:paraId="69F162E8"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Zamawiający przed udzieleniem zamówienia, wezwie</w:t>
      </w:r>
      <w:r w:rsidRPr="00B24B67">
        <w:rPr>
          <w:rFonts w:ascii="Tahoma" w:hAnsi="Tahoma" w:cs="Tahoma"/>
          <w:sz w:val="24"/>
          <w:szCs w:val="24"/>
        </w:rPr>
        <w:t xml:space="preserve"> </w:t>
      </w:r>
      <w:r w:rsidRPr="00B24B67">
        <w:rPr>
          <w:rFonts w:ascii="Tahoma" w:hAnsi="Tahoma" w:cs="Tahoma"/>
          <w:b/>
          <w:sz w:val="24"/>
          <w:szCs w:val="24"/>
        </w:rPr>
        <w:t xml:space="preserve">na podstawie art. 26 ust. 2 ustawy Prawo zamówień publicznych, Wykonawcę, którego oferta została najwyżej oceniona, </w:t>
      </w:r>
      <w:r w:rsidRPr="00B24B67">
        <w:rPr>
          <w:rFonts w:ascii="Tahoma" w:hAnsi="Tahoma" w:cs="Tahoma"/>
          <w:sz w:val="24"/>
          <w:szCs w:val="24"/>
        </w:rPr>
        <w:t xml:space="preserve">do złożenia w wyznaczonym, nie krótszym niż 5 dni terminie, aktualnych na dzień złożenia niżej wymienionych oświadczeń lub dokumentów, o których mowa w art. 25 ust. 1 pkt 3 ustawy Prawo zamówień publicznych, potwierdzających brak podstaw do wykluczenia: </w:t>
      </w:r>
    </w:p>
    <w:p w14:paraId="6C6C4382" w14:textId="77777777" w:rsidR="006A78C4" w:rsidRPr="00B24B67" w:rsidRDefault="00E3734D" w:rsidP="00E24BF9">
      <w:pPr>
        <w:numPr>
          <w:ilvl w:val="2"/>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informacji z Krajowego Rejestru Karnego w zakresie określonym w art. 24 ust. 1 pkt 13, 14 i 21 ustawy Prawo zamówień publicznych, wystawionej nie wcześniej niż 6 miesięcy przed upływem terminu składania ofert, </w:t>
      </w:r>
    </w:p>
    <w:p w14:paraId="1066BB47" w14:textId="77777777" w:rsidR="006A78C4" w:rsidRPr="00B24B67" w:rsidRDefault="00E3734D" w:rsidP="00E24BF9">
      <w:pPr>
        <w:numPr>
          <w:ilvl w:val="2"/>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zaświadczenia właściwego naczelnika urzędu skarbowego potwierdzającego, że Wykonawca nie zalega z opłacaniem podatków, wystawionego nie wcześniej niż 3 miesiące przed upływem terminu składania ofert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 </w:t>
      </w:r>
    </w:p>
    <w:p w14:paraId="502B5FBE" w14:textId="77777777" w:rsidR="006A78C4" w:rsidRPr="00B24B67" w:rsidRDefault="00E3734D" w:rsidP="00E24BF9">
      <w:pPr>
        <w:numPr>
          <w:ilvl w:val="2"/>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zaświadczenia właściwej terenowej jednostki organizacyjnej Zakładu Ubezpieczeń Społecznych lub Kasy Rolniczego Ubezpieczenia Społecznego albo innego dokumentu potwierdzającego, że Wykonawca nie zalega z opłacaniem składek na ubezpieczenia społeczne lub zdrowotne, wystawionego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t>
      </w:r>
    </w:p>
    <w:p w14:paraId="2B04EAC5" w14:textId="77777777" w:rsidR="006A78C4" w:rsidRPr="00B24B67" w:rsidRDefault="00E3734D" w:rsidP="00E24BF9">
      <w:pPr>
        <w:numPr>
          <w:ilvl w:val="2"/>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odpisu z właściwego rejestru lub z centralnej ewidencji i informacji o działalności gospodarczej, jeżeli odrębne przepisy wymagają wpisu do rejestru lub ewidencji, </w:t>
      </w:r>
    </w:p>
    <w:p w14:paraId="76AF4CDF"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 celu potwierdzenia braku podstaw wykluczenia na podstawie art. 24 ust. 5 pkt 1 ustawy Prawo zamówień publicznych. </w:t>
      </w:r>
    </w:p>
    <w:p w14:paraId="2DAC797D" w14:textId="64EBA748"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lastRenderedPageBreak/>
        <w:t>Zamawiający przed udzieleniem zamówienia, wezwie na podstawie art. 26 ust. 2 ustawy Prawo zamówień publicznych, Wykonawcę, którego oferta została najwyżej oceniona,</w:t>
      </w:r>
      <w:r w:rsidRPr="00B24B67">
        <w:rPr>
          <w:rFonts w:ascii="Tahoma" w:hAnsi="Tahoma" w:cs="Tahoma"/>
          <w:sz w:val="24"/>
          <w:szCs w:val="24"/>
        </w:rPr>
        <w:t xml:space="preserve"> do złożenia w wyznaczonym, nie krótszym niż 5 dni terminie, aktualnych na dzień złożenia niżej wymienionych oświadczeń lub dokumentów, o których mowa w art. 25 ust. 1 pkt 1 ustawy Prawo zamówień publicznych, potwierdzających spełnianie warunków udziału dotyczących: </w:t>
      </w:r>
    </w:p>
    <w:p w14:paraId="1E8D2980" w14:textId="52CA35F0" w:rsidR="006A78C4" w:rsidRPr="00B24B67" w:rsidRDefault="00E3734D" w:rsidP="00E24BF9">
      <w:pPr>
        <w:numPr>
          <w:ilvl w:val="2"/>
          <w:numId w:val="13"/>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sytuacji ekonomicznej i finansowej:</w:t>
      </w:r>
      <w:r w:rsidRPr="00B24B67">
        <w:rPr>
          <w:rFonts w:ascii="Tahoma" w:hAnsi="Tahoma" w:cs="Tahoma"/>
          <w:sz w:val="24"/>
          <w:szCs w:val="24"/>
        </w:rPr>
        <w:t xml:space="preserve">  </w:t>
      </w:r>
    </w:p>
    <w:p w14:paraId="287DE5EC" w14:textId="5EC87093" w:rsidR="006A78C4" w:rsidRPr="00B24B67" w:rsidRDefault="00E3734D" w:rsidP="00E24BF9">
      <w:pPr>
        <w:numPr>
          <w:ilvl w:val="3"/>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dokumentów potwierdzających, że Wykonawca jest ubezpieczony od odpowiedzialności cywilnej w zakresie prowadzonej działalności związanej z przedmiotem zamówienia </w:t>
      </w:r>
      <w:r w:rsidRPr="00B24B67">
        <w:rPr>
          <w:rFonts w:ascii="Tahoma" w:hAnsi="Tahoma" w:cs="Tahoma"/>
          <w:b/>
          <w:sz w:val="24"/>
          <w:szCs w:val="24"/>
        </w:rPr>
        <w:t xml:space="preserve">na sumę gwarancyjną nie niższą </w:t>
      </w:r>
      <w:r w:rsidR="00B06794" w:rsidRPr="00B24B67">
        <w:rPr>
          <w:rFonts w:ascii="Tahoma" w:hAnsi="Tahoma" w:cs="Tahoma"/>
          <w:b/>
          <w:sz w:val="24"/>
          <w:szCs w:val="24"/>
        </w:rPr>
        <w:t>4</w:t>
      </w:r>
      <w:r w:rsidRPr="00B24B67">
        <w:rPr>
          <w:rFonts w:ascii="Tahoma" w:hAnsi="Tahoma" w:cs="Tahoma"/>
          <w:b/>
          <w:sz w:val="24"/>
          <w:szCs w:val="24"/>
        </w:rPr>
        <w:t>00.000,00 zł.</w:t>
      </w:r>
      <w:r w:rsidRPr="00B24B67">
        <w:rPr>
          <w:rFonts w:ascii="Tahoma" w:hAnsi="Tahoma" w:cs="Tahoma"/>
          <w:sz w:val="24"/>
          <w:szCs w:val="24"/>
        </w:rPr>
        <w:t xml:space="preserve"> </w:t>
      </w:r>
    </w:p>
    <w:p w14:paraId="00EA6116"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Jeżeli z uzasadnionej przyczyny Wykonawca nie może złożyć dokumentów dotyczących sytuacji finansowej lub ekonomicznej wymaganych przez Zamawiającego, może złożyć inny dokument, który w wystarczający sposób potwierdza spełnianie opisanego przez Zamawiającego warunku udziału w postępowaniu. </w:t>
      </w:r>
    </w:p>
    <w:p w14:paraId="3A9B2E02" w14:textId="77777777" w:rsidR="006A78C4" w:rsidRPr="00B24B67" w:rsidRDefault="00E3734D" w:rsidP="00E24BF9">
      <w:pPr>
        <w:numPr>
          <w:ilvl w:val="2"/>
          <w:numId w:val="13"/>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zdolności technicznej lub zawodowej:</w:t>
      </w:r>
      <w:r w:rsidRPr="00B24B67">
        <w:rPr>
          <w:rFonts w:ascii="Tahoma" w:hAnsi="Tahoma" w:cs="Tahoma"/>
          <w:sz w:val="24"/>
          <w:szCs w:val="24"/>
        </w:rPr>
        <w:t xml:space="preserve"> </w:t>
      </w:r>
    </w:p>
    <w:p w14:paraId="6E40D239" w14:textId="663A0769" w:rsidR="006A78C4" w:rsidRPr="00B24B67" w:rsidRDefault="00E3734D" w:rsidP="00E24BF9">
      <w:pPr>
        <w:numPr>
          <w:ilvl w:val="3"/>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wykazu robót budowlanych </w:t>
      </w:r>
      <w:r w:rsidRPr="00B24B67">
        <w:rPr>
          <w:rFonts w:ascii="Tahoma" w:hAnsi="Tahoma" w:cs="Tahoma"/>
          <w:b/>
          <w:sz w:val="24"/>
          <w:szCs w:val="24"/>
        </w:rPr>
        <w:t xml:space="preserve">zgodnie z pkt 5.3.2.3 </w:t>
      </w:r>
      <w:proofErr w:type="spellStart"/>
      <w:r w:rsidRPr="00B24B67">
        <w:rPr>
          <w:rFonts w:ascii="Tahoma" w:hAnsi="Tahoma" w:cs="Tahoma"/>
          <w:b/>
          <w:sz w:val="24"/>
          <w:szCs w:val="24"/>
        </w:rPr>
        <w:t>ppkt</w:t>
      </w:r>
      <w:proofErr w:type="spellEnd"/>
      <w:r w:rsidRPr="00B24B67">
        <w:rPr>
          <w:rFonts w:ascii="Tahoma" w:hAnsi="Tahoma" w:cs="Tahoma"/>
          <w:b/>
          <w:sz w:val="24"/>
          <w:szCs w:val="24"/>
        </w:rPr>
        <w:t xml:space="preserve"> 1 lit. a SIWZ (wg wzoru określonego w załączniku nr 4 do SIWZ)</w:t>
      </w:r>
      <w:r w:rsidRPr="00B24B67">
        <w:rPr>
          <w:rFonts w:ascii="Tahoma" w:hAnsi="Tahoma" w:cs="Tahoma"/>
          <w:sz w:val="24"/>
          <w:szCs w:val="24"/>
        </w:rPr>
        <w:t xml:space="preserve"> – wykonanych nie wcześniej niż w okresie ostatnich 5 lat przed upływem terminu składania ofert, a jeżeli okres prowadzenia działalności jest krótszy – w tym okresie –</w:t>
      </w:r>
      <w:r w:rsidRPr="00B24B67">
        <w:rPr>
          <w:rFonts w:ascii="Tahoma" w:hAnsi="Tahoma" w:cs="Tahoma"/>
          <w:b/>
          <w:sz w:val="24"/>
          <w:szCs w:val="24"/>
        </w:rPr>
        <w:t xml:space="preserve"> </w:t>
      </w:r>
      <w:r w:rsidRPr="00B24B67">
        <w:rPr>
          <w:rFonts w:ascii="Tahoma" w:hAnsi="Tahoma" w:cs="Tahoma"/>
          <w:sz w:val="24"/>
          <w:szCs w:val="24"/>
        </w:rPr>
        <w:t xml:space="preserve">wraz z podaniem ich rodzaju, wartości, daty, miejsca wykonania i podmiotów, na rzecz których roboty te zostały wykonane, </w:t>
      </w:r>
      <w:r w:rsidRPr="00B24B67">
        <w:rPr>
          <w:rFonts w:ascii="Tahoma" w:hAnsi="Tahoma" w:cs="Tahoma"/>
          <w:b/>
          <w:sz w:val="24"/>
          <w:szCs w:val="24"/>
        </w:rPr>
        <w:t>z załączeniem dowodów określających czy te roboty budowlane zostały wykonane należycie</w:t>
      </w:r>
      <w:r w:rsidRPr="00B24B67">
        <w:rPr>
          <w:rFonts w:ascii="Tahoma" w:hAnsi="Tahoma" w:cs="Tahoma"/>
          <w:sz w:val="24"/>
          <w:szCs w:val="24"/>
        </w:rPr>
        <w:t xml:space="preserve">, w szczególności informacji o tym czy roboty zostały wykonane zgodnie z przepisami prawa budowlanego i prawidłowo ukończone.  </w:t>
      </w:r>
    </w:p>
    <w:p w14:paraId="47CDD5A9"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Dowodami, o których mowa powyżej, są referencje bądź inne dokumenty wystawione przez podmiot, na rzecz którego roboty budowlane były wykonywane, a jeżeli z uzasadnionej przyczyny o obiektywnym charakterze Wykonawca nie jest w stanie uzyskać tych dokumentów – inne dokumenty. </w:t>
      </w:r>
    </w:p>
    <w:p w14:paraId="3E8A7F19"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Wykazane przez Wykonawcę zadanie na dzień złożenia ofert powinno być wykonane, tj. zakończone np. protokołem odbioru końcowego lub innym równoważnym dokumentem. </w:t>
      </w:r>
    </w:p>
    <w:p w14:paraId="02D4F813" w14:textId="1EF1DD45" w:rsidR="006A78C4" w:rsidRPr="00B24B67" w:rsidRDefault="00E3734D" w:rsidP="00E24BF9">
      <w:pPr>
        <w:numPr>
          <w:ilvl w:val="3"/>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wykazu osób </w:t>
      </w:r>
      <w:r w:rsidRPr="00B24B67">
        <w:rPr>
          <w:rFonts w:ascii="Tahoma" w:hAnsi="Tahoma" w:cs="Tahoma"/>
          <w:b/>
          <w:sz w:val="24"/>
          <w:szCs w:val="24"/>
        </w:rPr>
        <w:t xml:space="preserve">zgodnie z pkt 5.3.2.3 </w:t>
      </w:r>
      <w:proofErr w:type="spellStart"/>
      <w:r w:rsidRPr="00B24B67">
        <w:rPr>
          <w:rFonts w:ascii="Tahoma" w:hAnsi="Tahoma" w:cs="Tahoma"/>
          <w:b/>
          <w:sz w:val="24"/>
          <w:szCs w:val="24"/>
        </w:rPr>
        <w:t>ppkt</w:t>
      </w:r>
      <w:proofErr w:type="spellEnd"/>
      <w:r w:rsidRPr="00B24B67">
        <w:rPr>
          <w:rFonts w:ascii="Tahoma" w:hAnsi="Tahoma" w:cs="Tahoma"/>
          <w:b/>
          <w:sz w:val="24"/>
          <w:szCs w:val="24"/>
        </w:rPr>
        <w:t xml:space="preserve"> 2 lit. a </w:t>
      </w:r>
      <w:r w:rsidRPr="00B24B67">
        <w:rPr>
          <w:rFonts w:ascii="Tahoma" w:hAnsi="Tahoma" w:cs="Tahoma"/>
          <w:sz w:val="24"/>
          <w:szCs w:val="24"/>
        </w:rPr>
        <w:t xml:space="preserve">– </w:t>
      </w:r>
      <w:r w:rsidR="00B06794" w:rsidRPr="00B24B67">
        <w:rPr>
          <w:rFonts w:ascii="Tahoma" w:hAnsi="Tahoma" w:cs="Tahoma"/>
          <w:b/>
          <w:bCs/>
          <w:sz w:val="24"/>
          <w:szCs w:val="24"/>
        </w:rPr>
        <w:t>b</w:t>
      </w:r>
      <w:r w:rsidRPr="00B24B67">
        <w:rPr>
          <w:rFonts w:ascii="Tahoma" w:hAnsi="Tahoma" w:cs="Tahoma"/>
          <w:b/>
          <w:sz w:val="24"/>
          <w:szCs w:val="24"/>
        </w:rPr>
        <w:t xml:space="preserve"> SIWZ (wg wzoru określonego w załączniku nr 5 do SIWZ)</w:t>
      </w:r>
      <w:r w:rsidRPr="00B24B67">
        <w:rPr>
          <w:rFonts w:ascii="Tahoma" w:hAnsi="Tahoma" w:cs="Tahoma"/>
          <w:sz w:val="24"/>
          <w:szCs w:val="24"/>
        </w:rPr>
        <w:t xml:space="preserve"> skierowanych przez Wykonawcę do realizacji zamówienia publicznego, w szczególności odpowiedzialnych za kierowanie robotami budowlanymi, wraz z informacjami na temat ich kwalifikacji zawodowych, uprawnień, doświadczenia i wykształcenia niezbędnych do wykonania zamówienia publicznego, a także zakresu wykonywanych przez nie czynności oraz informację o podstawie do dysponowania tymi osobami. </w:t>
      </w:r>
    </w:p>
    <w:p w14:paraId="3F3D99D0"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Wartości pieniężne wskazane w dokumentach złożonych przez Wykonawcę, dotyczące warunków udziału w postępowaniu, podane w walutach innych niż PLN, Wykonawca przeliczy na złote polskie wg średniego kursu walut NBP z dnia publikacji ogłoszenia o niniejszym zamówieniu w Biuletynie Zamówień Publicznych. Jeżeli w dniu publikacji ogłoszenia o zamówieniu nie będzie opublikowany średni kurs walut przez NBP, Wykonawca powinien przyjąć kurs przeliczeniowy z ostatniej opublikowanej tabeli kursów NBP przed dniem publikacji ogłoszenia o zamówieniu. </w:t>
      </w:r>
    </w:p>
    <w:p w14:paraId="3942A126"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Jeżeli wykaz, oświadczenia lub inne złożone przez Wykonawcę dokumenty budzą wątpliwości Zamawiającego, może on zwrócić się bezpośrednio do właściwego podmiotu, na rzecz którego roboty budowlane były wykonane o dodatkowe informacje lub dokumenty w tym zakresie. </w:t>
      </w:r>
    </w:p>
    <w:p w14:paraId="4C2CFE74"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lastRenderedPageBreak/>
        <w:t xml:space="preserve">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oraz spełniają warunki udziału w postępowaniu, a jeżeli zachodzą uzasadnione podstawy do uznania, że złożone uprzednio oświadczenia lub dokumenty nie są już aktualne, do złożenia aktualnych oświadczeń lub dokumentów. </w:t>
      </w:r>
    </w:p>
    <w:p w14:paraId="752A8533"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Dokumenty dotyczące innych podmiotów, na zasobach których polega Wykonawca na zasadach określonych w pkt 22a ustawy Prawo zamówień publicznych </w:t>
      </w:r>
    </w:p>
    <w:p w14:paraId="7B44E64B" w14:textId="77777777" w:rsidR="006A78C4" w:rsidRPr="00B24B67" w:rsidRDefault="00E3734D" w:rsidP="00E24BF9">
      <w:pPr>
        <w:numPr>
          <w:ilvl w:val="2"/>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Wykonawca, który powołuje się na zasoby innych podmiotów, w celu wykazania braku istnienia wobec nich podstaw wykluczenia oraz spełniania, w zakresie, w jakim powołuje się na ich zasoby, warunków udziału w postępowaniu, zamieszcza informacje o tych podmiotach w oświadczeniach, o których mowa w pkt 6.1. lit. a i b SIWZ. </w:t>
      </w:r>
    </w:p>
    <w:p w14:paraId="1D43B353" w14:textId="77777777" w:rsidR="006A78C4" w:rsidRPr="00B24B67" w:rsidRDefault="00E3734D" w:rsidP="00E24BF9">
      <w:pPr>
        <w:numPr>
          <w:ilvl w:val="2"/>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Wykonawca, który w celu potwierdzenia spełniania warunków udziału w postępowaniu, w stosownych sytuacjach oraz w odniesieniu do zamówienia lub jego części, polega na zdolnościach technicznych lub zawodowych lub sytuacji finansowej lub ekonomicznej innych podmiotów na zasadach określonych w art. 22a ustawy Prawo zamówień publicznych, niezależnie od charakteru prawnego łączących go z nimi stosunków prawnych musi udowodnić Zamawiającemu, że realizując zamówienie, będzie dysponował niezbędnymi zasobami tych podmiotów, w szczególności przedstawiając zobowiązanie tych podmiotów do oddania mu do dyspozycji niezbędnych zasobów na potrzeby realizacji zamówienia; propozycja wzoru zobowiązania została określona w załączniku nr 7 do SIWZ. </w:t>
      </w:r>
    </w:p>
    <w:p w14:paraId="368017DC" w14:textId="77777777" w:rsidR="00A21DB5" w:rsidRPr="00B24B67" w:rsidRDefault="00E3734D" w:rsidP="00E24BF9">
      <w:pPr>
        <w:numPr>
          <w:ilvl w:val="2"/>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Zamawiający w celu oceny, czy Wykonawca polegając na zdolnościach lub sytuacji innych podmiotów na zasadach określonych w art. 22a ustawy Prawo zamówień publicznych, będzie dysponował niezbędnymi zasobami w stopniu umożliwiającym należyte wykonanie zamówienia publicznego oraz oceny, czy stosunek łączący Wykonawcę z tymi podmiotami gwarantuje rzeczywisty dostęp do ich zasobów, może żądać dokumentów, które określają w szczególności:</w:t>
      </w:r>
    </w:p>
    <w:p w14:paraId="4943362B" w14:textId="6B201395"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1) zakres dostępnych Wykonawcy zasobów innego podmiotu, </w:t>
      </w:r>
    </w:p>
    <w:p w14:paraId="3281E03F" w14:textId="77777777" w:rsidR="006A78C4" w:rsidRPr="00B24B67" w:rsidRDefault="00E3734D" w:rsidP="00E24BF9">
      <w:pPr>
        <w:numPr>
          <w:ilvl w:val="3"/>
          <w:numId w:val="15"/>
        </w:numPr>
        <w:tabs>
          <w:tab w:val="left" w:pos="284"/>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sposób wykorzystania zasobów innego podmiotu, przez Wykonawcę, przy wykonywaniu zamówienia publicznego, </w:t>
      </w:r>
    </w:p>
    <w:p w14:paraId="3B849572" w14:textId="77777777" w:rsidR="006A78C4" w:rsidRPr="00B24B67" w:rsidRDefault="00E3734D" w:rsidP="00E24BF9">
      <w:pPr>
        <w:numPr>
          <w:ilvl w:val="3"/>
          <w:numId w:val="15"/>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zakres i okres udziału innego podmiotu przy wykonywaniu zamówienia publicznego, </w:t>
      </w:r>
    </w:p>
    <w:p w14:paraId="686617F8" w14:textId="77777777" w:rsidR="006A78C4" w:rsidRPr="00B24B67" w:rsidRDefault="00E3734D" w:rsidP="00E24BF9">
      <w:pPr>
        <w:numPr>
          <w:ilvl w:val="3"/>
          <w:numId w:val="15"/>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czy podmiot, na zdolnościach którego Wykonawca polega w odniesieniu do warunków udziału w postępowaniu dotyczących wykształcenia, kwalifikacji zawodowych lub doświadczenia, zrealizuje roboty budowlane lub usługi, których wskazane zdolności dotyczą. </w:t>
      </w:r>
    </w:p>
    <w:p w14:paraId="2FB271F7" w14:textId="0AC5D575" w:rsidR="006A78C4" w:rsidRPr="00B24B67" w:rsidRDefault="00E3734D" w:rsidP="00E24BF9">
      <w:pPr>
        <w:numPr>
          <w:ilvl w:val="2"/>
          <w:numId w:val="13"/>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Zamawiający wymaga, aby Wykonawca, który polega na zdolnościach lub sytuacji innych podmiotów na zasadach określonych w art. 22a ustawy Prawo zamówień publicznych, złożył w odniesieniu do tych podmiotów, dokumenty określone w pkt 6.3 SIWZ, na wezwanie Zamawiającego dokonane w trybie art. 26 ust. 2 ustawy Prawo zamówień publicznych. </w:t>
      </w:r>
    </w:p>
    <w:p w14:paraId="629A97F5" w14:textId="77777777" w:rsidR="00D142D1" w:rsidRPr="00B24B67" w:rsidRDefault="00D142D1" w:rsidP="00ED09A2">
      <w:pPr>
        <w:tabs>
          <w:tab w:val="left" w:pos="284"/>
        </w:tabs>
        <w:spacing w:after="0" w:line="22" w:lineRule="atLeast"/>
        <w:ind w:left="0" w:firstLine="0"/>
        <w:rPr>
          <w:rFonts w:ascii="Tahoma" w:hAnsi="Tahoma" w:cs="Tahoma"/>
          <w:sz w:val="24"/>
          <w:szCs w:val="24"/>
        </w:rPr>
      </w:pPr>
    </w:p>
    <w:p w14:paraId="6BCAE7A5"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Dokumenty dotyczące podwykonawcy </w:t>
      </w:r>
      <w:r w:rsidRPr="00B24B67">
        <w:rPr>
          <w:rFonts w:ascii="Tahoma" w:hAnsi="Tahoma" w:cs="Tahoma"/>
          <w:sz w:val="24"/>
          <w:szCs w:val="24"/>
        </w:rPr>
        <w:t xml:space="preserve">Wykonawca, który zamierza powierzyć wykonanie części zamówienia podwykonawcom, w celu wykazania braku istnienia wobec nich podstaw wykluczenia z udziału w postępowaniu, zamieszcza informacje o podwykonawcach w oświadczeniu, o którym mowa w pkt 6.1. lit. a SIWZ. </w:t>
      </w:r>
    </w:p>
    <w:p w14:paraId="622599C1" w14:textId="5FC48385"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lastRenderedPageBreak/>
        <w:t xml:space="preserve">Ponadto Wykonawca jest zobowiązany wskazać w ofercie części zamówienia, których wykonanie zamierza powierzyć podwykonawcom. </w:t>
      </w:r>
    </w:p>
    <w:p w14:paraId="10F66647" w14:textId="77777777" w:rsidR="00D142D1" w:rsidRPr="00B24B67" w:rsidRDefault="00D142D1" w:rsidP="00ED09A2">
      <w:pPr>
        <w:tabs>
          <w:tab w:val="left" w:pos="284"/>
        </w:tabs>
        <w:spacing w:after="0" w:line="22" w:lineRule="atLeast"/>
        <w:ind w:left="0" w:firstLine="0"/>
        <w:rPr>
          <w:rFonts w:ascii="Tahoma" w:hAnsi="Tahoma" w:cs="Tahoma"/>
          <w:sz w:val="24"/>
          <w:szCs w:val="24"/>
        </w:rPr>
      </w:pPr>
    </w:p>
    <w:p w14:paraId="578861D8"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Dokumenty, które składają Wykonawcy wspólnie ubiegający się o zamówienie </w:t>
      </w:r>
    </w:p>
    <w:p w14:paraId="261E886B" w14:textId="77777777" w:rsidR="006A78C4" w:rsidRPr="00B24B67" w:rsidRDefault="00E3734D" w:rsidP="00E24BF9">
      <w:pPr>
        <w:numPr>
          <w:ilvl w:val="2"/>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 przypadku Wykonawców wspólnie ubiegających się o zamówienie – każdy </w:t>
      </w:r>
    </w:p>
    <w:p w14:paraId="7C642864"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 nich: </w:t>
      </w:r>
    </w:p>
    <w:p w14:paraId="296E7506" w14:textId="77777777" w:rsidR="006A78C4" w:rsidRPr="00B24B67" w:rsidRDefault="00E3734D" w:rsidP="00E24BF9">
      <w:pPr>
        <w:numPr>
          <w:ilvl w:val="3"/>
          <w:numId w:val="18"/>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składa wraz z ofertą oświadczenie z pkt 6.1. lit a i b SIWZ. Dokumenty te potwierdzają spełnianie warunków udziału w postępowaniu oraz brak podstaw wykluczenia w zakresie, w którym każdy z Wykonawców wykazuje spełnianie warunków udziału w postępowaniu oraz brak podstaw do wykluczenia, </w:t>
      </w:r>
    </w:p>
    <w:p w14:paraId="0D8C21DA" w14:textId="0CCC7744" w:rsidR="006A78C4" w:rsidRPr="00B24B67" w:rsidRDefault="00E3734D" w:rsidP="00E24BF9">
      <w:pPr>
        <w:numPr>
          <w:ilvl w:val="3"/>
          <w:numId w:val="18"/>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składa oświadczenie, o którym mowa w pkt 6.2 SIWZ, o przynależności lub braku przynależności do grupy kapitałowej – w terminie 3 dni od dnia zamieszczenia na stronie internetowej </w:t>
      </w:r>
      <w:hyperlink r:id="rId13" w:history="1">
        <w:r w:rsidR="00B06794" w:rsidRPr="00B24B67">
          <w:rPr>
            <w:rStyle w:val="Hipercze"/>
            <w:rFonts w:ascii="Tahoma" w:hAnsi="Tahoma" w:cs="Tahoma"/>
            <w:sz w:val="24"/>
            <w:szCs w:val="24"/>
          </w:rPr>
          <w:t>www.adamow.bip.gmina.pl</w:t>
        </w:r>
      </w:hyperlink>
      <w:hyperlink r:id="rId14">
        <w:r w:rsidRPr="00B24B67">
          <w:rPr>
            <w:rFonts w:ascii="Tahoma" w:hAnsi="Tahoma" w:cs="Tahoma"/>
            <w:sz w:val="24"/>
            <w:szCs w:val="24"/>
          </w:rPr>
          <w:t xml:space="preserve"> </w:t>
        </w:r>
      </w:hyperlink>
      <w:r w:rsidRPr="00B24B67">
        <w:rPr>
          <w:rFonts w:ascii="Tahoma" w:hAnsi="Tahoma" w:cs="Tahoma"/>
          <w:sz w:val="24"/>
          <w:szCs w:val="24"/>
        </w:rPr>
        <w:t xml:space="preserve">informacji z otwarcia ofert, o której mowa w art. 86 ust. 5 ustawy Prawo zamówień publicznych, </w:t>
      </w:r>
    </w:p>
    <w:p w14:paraId="53FB6449" w14:textId="77777777" w:rsidR="006A78C4" w:rsidRPr="00B24B67" w:rsidRDefault="00E3734D" w:rsidP="00E24BF9">
      <w:pPr>
        <w:numPr>
          <w:ilvl w:val="3"/>
          <w:numId w:val="18"/>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będzie zobowiązany do złożenia dokumentów, określonych w pkt 6.3. SIWZ, na wezwanie Zamawiającego dokonane w trybie art. 26 ust. 2 ustawy Prawo zamówień publicznych (w odniesieniu do każdego z tych Wykonawców), </w:t>
      </w:r>
    </w:p>
    <w:p w14:paraId="6E433848" w14:textId="77777777" w:rsidR="006A78C4" w:rsidRPr="00B24B67" w:rsidRDefault="00E3734D" w:rsidP="00E24BF9">
      <w:pPr>
        <w:numPr>
          <w:ilvl w:val="3"/>
          <w:numId w:val="18"/>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będzie zobowiązany do złożenia dokumentów dotyczących tego Wykonawcy, określonych w pkt 6.4. SIWZ, na wezwanie Zamawiającego dokonane w trybie art. 26 ust. 2 ustawy Prawo zamówień publicznych, w takim zakresie w jakim każdy z tych Wykonawców, wykazuje spełnianie warunku udziału w postępowaniu, określonych w pkt 5.3 SIWZ. </w:t>
      </w:r>
    </w:p>
    <w:p w14:paraId="23D31459" w14:textId="57BE66EA" w:rsidR="006A78C4" w:rsidRPr="00B24B67" w:rsidRDefault="00E3734D" w:rsidP="00E24BF9">
      <w:pPr>
        <w:numPr>
          <w:ilvl w:val="2"/>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Wykonawcy wspólnie ubiegających się o zamówienie dołączają do oferty pełnomocnictwo wskazujące, czy pełnomocnik uprawniony jest do reprezentowania ich w postępowaniu o udzielenie zamówienia  albo reprezentowania w postępowaniu i zawarcia umowy w sprawie zamówienia publicznego. Z pełnomocnikiem tym będzie prowadzona wszelka korespondencja wiążąca dla wszystkich Wykonawców wspólnie ubiegających się o udzielenie zamówienia publicznego. </w:t>
      </w:r>
    </w:p>
    <w:p w14:paraId="3E7F16E5" w14:textId="77777777" w:rsidR="00D142D1" w:rsidRPr="00B24B67" w:rsidRDefault="00D142D1" w:rsidP="00ED09A2">
      <w:pPr>
        <w:tabs>
          <w:tab w:val="left" w:pos="284"/>
        </w:tabs>
        <w:spacing w:after="0" w:line="22" w:lineRule="atLeast"/>
        <w:ind w:left="0" w:firstLine="0"/>
        <w:rPr>
          <w:rFonts w:ascii="Tahoma" w:hAnsi="Tahoma" w:cs="Tahoma"/>
          <w:sz w:val="24"/>
          <w:szCs w:val="24"/>
        </w:rPr>
      </w:pPr>
    </w:p>
    <w:p w14:paraId="73C06D46"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Dokumenty, o których mowa w pkt 6.3, w odniesieniu do podmiotów zagranicznych</w:t>
      </w:r>
      <w:r w:rsidRPr="00B24B67">
        <w:rPr>
          <w:rFonts w:ascii="Tahoma" w:hAnsi="Tahoma" w:cs="Tahoma"/>
          <w:sz w:val="24"/>
          <w:szCs w:val="24"/>
        </w:rPr>
        <w:t xml:space="preserve"> </w:t>
      </w:r>
    </w:p>
    <w:p w14:paraId="382D198E" w14:textId="77777777" w:rsidR="006A78C4" w:rsidRPr="00B24B67" w:rsidRDefault="00E3734D" w:rsidP="00E24BF9">
      <w:pPr>
        <w:numPr>
          <w:ilvl w:val="2"/>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Jeżeli Wykonawca ma siedzibę lub miejsce zamieszkania poza terytorium Rzeczypospolitej Polskiej, zamiast dokumentów, o których mowa w pkt 6.3. SIWZ: </w:t>
      </w:r>
    </w:p>
    <w:p w14:paraId="353A31A1" w14:textId="77777777" w:rsidR="006A78C4" w:rsidRPr="00B24B67" w:rsidRDefault="00E3734D" w:rsidP="00E24BF9">
      <w:pPr>
        <w:numPr>
          <w:ilvl w:val="3"/>
          <w:numId w:val="17"/>
        </w:numPr>
        <w:tabs>
          <w:tab w:val="left" w:pos="284"/>
        </w:tabs>
        <w:spacing w:after="0" w:line="22" w:lineRule="atLeast"/>
        <w:ind w:left="0" w:firstLine="0"/>
        <w:rPr>
          <w:rFonts w:ascii="Tahoma" w:hAnsi="Tahoma" w:cs="Tahoma"/>
          <w:sz w:val="24"/>
          <w:szCs w:val="24"/>
        </w:rPr>
      </w:pPr>
      <w:proofErr w:type="spellStart"/>
      <w:r w:rsidRPr="00B24B67">
        <w:rPr>
          <w:rFonts w:ascii="Tahoma" w:hAnsi="Tahoma" w:cs="Tahoma"/>
          <w:sz w:val="24"/>
          <w:szCs w:val="24"/>
        </w:rPr>
        <w:t>ppkt</w:t>
      </w:r>
      <w:proofErr w:type="spellEnd"/>
      <w:r w:rsidRPr="00B24B67">
        <w:rPr>
          <w:rFonts w:ascii="Tahoma" w:hAnsi="Tahoma" w:cs="Tahoma"/>
          <w:sz w:val="24"/>
          <w:szCs w:val="24"/>
        </w:rPr>
        <w:t xml:space="preserve"> 6.3.1 SIWZ –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 Prawo zamówień publicznych – wystawione nie wcześniej niż 6 miesięcy przed upływem terminu składania ofert,  </w:t>
      </w:r>
    </w:p>
    <w:p w14:paraId="148ECD8D" w14:textId="77777777" w:rsidR="006A78C4" w:rsidRPr="00B24B67" w:rsidRDefault="00E3734D" w:rsidP="00E24BF9">
      <w:pPr>
        <w:numPr>
          <w:ilvl w:val="3"/>
          <w:numId w:val="17"/>
        </w:numPr>
        <w:tabs>
          <w:tab w:val="left" w:pos="284"/>
        </w:tabs>
        <w:spacing w:after="0" w:line="22" w:lineRule="atLeast"/>
        <w:ind w:left="0" w:firstLine="0"/>
        <w:rPr>
          <w:rFonts w:ascii="Tahoma" w:hAnsi="Tahoma" w:cs="Tahoma"/>
          <w:sz w:val="24"/>
          <w:szCs w:val="24"/>
        </w:rPr>
      </w:pPr>
      <w:proofErr w:type="spellStart"/>
      <w:r w:rsidRPr="00B24B67">
        <w:rPr>
          <w:rFonts w:ascii="Tahoma" w:hAnsi="Tahoma" w:cs="Tahoma"/>
          <w:sz w:val="24"/>
          <w:szCs w:val="24"/>
        </w:rPr>
        <w:t>ppkt</w:t>
      </w:r>
      <w:proofErr w:type="spellEnd"/>
      <w:r w:rsidRPr="00B24B67">
        <w:rPr>
          <w:rFonts w:ascii="Tahoma" w:hAnsi="Tahoma" w:cs="Tahoma"/>
          <w:sz w:val="24"/>
          <w:szCs w:val="24"/>
        </w:rPr>
        <w:t xml:space="preserve"> 6.3.2 – 6.3.4 SIWZ – składa dokument lub dokumenty wystawione w kraju, w którym Wykonawca ma siedzibę lub miejsce zamieszkania, potwierdzające odpowiednio, że: </w:t>
      </w:r>
    </w:p>
    <w:p w14:paraId="45704874" w14:textId="77777777" w:rsidR="006A78C4" w:rsidRPr="00B24B67" w:rsidRDefault="00E3734D" w:rsidP="00E24BF9">
      <w:pPr>
        <w:numPr>
          <w:ilvl w:val="5"/>
          <w:numId w:val="1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w:t>
      </w:r>
      <w:r w:rsidRPr="00B24B67">
        <w:rPr>
          <w:rFonts w:ascii="Tahoma" w:hAnsi="Tahoma" w:cs="Tahoma"/>
          <w:sz w:val="24"/>
          <w:szCs w:val="24"/>
        </w:rPr>
        <w:lastRenderedPageBreak/>
        <w:t xml:space="preserve">lub wstrzymanie w całości wykonania decyzji właściwego organu – wystawione nie wcześniej niż 3 miesiące przed upływem terminu składania ofert, </w:t>
      </w:r>
    </w:p>
    <w:p w14:paraId="7F9866C0" w14:textId="77777777" w:rsidR="006A78C4" w:rsidRPr="00B24B67" w:rsidRDefault="00E3734D" w:rsidP="00E24BF9">
      <w:pPr>
        <w:numPr>
          <w:ilvl w:val="5"/>
          <w:numId w:val="1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nie otwarto jego likwidacji ani nie ogłoszono upadłości – wystawione nie wcześniej niż 6 miesięcy przed upływem terminu składania ofert. </w:t>
      </w:r>
    </w:p>
    <w:p w14:paraId="14AAC113" w14:textId="77777777" w:rsidR="006A78C4" w:rsidRPr="00B24B67" w:rsidRDefault="00E3734D" w:rsidP="00E24BF9">
      <w:pPr>
        <w:numPr>
          <w:ilvl w:val="2"/>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Jeżeli w kraju, w którym Wykonawca ma siedzibę lub miejsce zamieszkania lub miejsce zamieszkania ma osoba, której dokument dotyczy, nie wydaje się dokumentów, o których mowa w pkt 6.11.1,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wystawionym: </w:t>
      </w:r>
    </w:p>
    <w:p w14:paraId="75BDA9F9" w14:textId="222DD30C" w:rsidR="006A78C4" w:rsidRPr="00B24B67" w:rsidRDefault="00B06794"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 </w:t>
      </w:r>
      <w:r w:rsidR="00E3734D" w:rsidRPr="00B24B67">
        <w:rPr>
          <w:rFonts w:ascii="Tahoma" w:hAnsi="Tahoma" w:cs="Tahoma"/>
          <w:sz w:val="24"/>
          <w:szCs w:val="24"/>
        </w:rPr>
        <w:t xml:space="preserve">w celu potwierdzenia okoliczności o których mowa w pkt 6.11.1 </w:t>
      </w:r>
      <w:proofErr w:type="spellStart"/>
      <w:r w:rsidR="00E3734D" w:rsidRPr="00B24B67">
        <w:rPr>
          <w:rFonts w:ascii="Tahoma" w:hAnsi="Tahoma" w:cs="Tahoma"/>
          <w:sz w:val="24"/>
          <w:szCs w:val="24"/>
        </w:rPr>
        <w:t>ppkt</w:t>
      </w:r>
      <w:proofErr w:type="spellEnd"/>
      <w:r w:rsidR="00E3734D" w:rsidRPr="00B24B67">
        <w:rPr>
          <w:rFonts w:ascii="Tahoma" w:hAnsi="Tahoma" w:cs="Tahoma"/>
          <w:sz w:val="24"/>
          <w:szCs w:val="24"/>
        </w:rPr>
        <w:t xml:space="preserve"> 1 oraz </w:t>
      </w:r>
      <w:proofErr w:type="spellStart"/>
      <w:r w:rsidR="00E3734D" w:rsidRPr="00B24B67">
        <w:rPr>
          <w:rFonts w:ascii="Tahoma" w:hAnsi="Tahoma" w:cs="Tahoma"/>
          <w:sz w:val="24"/>
          <w:szCs w:val="24"/>
        </w:rPr>
        <w:t>ppkt</w:t>
      </w:r>
      <w:proofErr w:type="spellEnd"/>
      <w:r w:rsidR="00E3734D" w:rsidRPr="00B24B67">
        <w:rPr>
          <w:rFonts w:ascii="Tahoma" w:hAnsi="Tahoma" w:cs="Tahoma"/>
          <w:sz w:val="24"/>
          <w:szCs w:val="24"/>
        </w:rPr>
        <w:t xml:space="preserve"> 2 lit. b – nie wcześniej niż 6 miesięcy przed upływem terminu składania ofert, </w:t>
      </w:r>
    </w:p>
    <w:p w14:paraId="082EBEE1" w14:textId="3237216F" w:rsidR="006A78C4" w:rsidRPr="00B24B67" w:rsidRDefault="00B06794"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 </w:t>
      </w:r>
      <w:r w:rsidR="00E3734D" w:rsidRPr="00B24B67">
        <w:rPr>
          <w:rFonts w:ascii="Tahoma" w:hAnsi="Tahoma" w:cs="Tahoma"/>
          <w:sz w:val="24"/>
          <w:szCs w:val="24"/>
        </w:rPr>
        <w:t xml:space="preserve">w celu potwierdzenia okoliczności, o których mowa w pkt 6.11.1 </w:t>
      </w:r>
      <w:proofErr w:type="spellStart"/>
      <w:r w:rsidR="00E3734D" w:rsidRPr="00B24B67">
        <w:rPr>
          <w:rFonts w:ascii="Tahoma" w:hAnsi="Tahoma" w:cs="Tahoma"/>
          <w:sz w:val="24"/>
          <w:szCs w:val="24"/>
        </w:rPr>
        <w:t>ppkt</w:t>
      </w:r>
      <w:proofErr w:type="spellEnd"/>
      <w:r w:rsidR="00E3734D" w:rsidRPr="00B24B67">
        <w:rPr>
          <w:rFonts w:ascii="Tahoma" w:hAnsi="Tahoma" w:cs="Tahoma"/>
          <w:sz w:val="24"/>
          <w:szCs w:val="24"/>
        </w:rPr>
        <w:t xml:space="preserve"> 2 lit. a – nie wcześniej niż 3 miesiące przed upływem terminu składania ofert.  </w:t>
      </w:r>
    </w:p>
    <w:p w14:paraId="045D7650" w14:textId="77777777" w:rsidR="006A78C4" w:rsidRPr="00B24B67" w:rsidRDefault="00E3734D" w:rsidP="00E24BF9">
      <w:pPr>
        <w:numPr>
          <w:ilvl w:val="2"/>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  </w:t>
      </w:r>
    </w:p>
    <w:p w14:paraId="109093DD" w14:textId="77777777" w:rsidR="006A78C4" w:rsidRPr="00B24B67" w:rsidRDefault="00E3734D" w:rsidP="00E24BF9">
      <w:pPr>
        <w:numPr>
          <w:ilvl w:val="2"/>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Wykonawca mający siedzibę na terytorium Rzeczypospolitej Polskiej, w odniesieniu do osoby mającej miejsce zamieszkania poza terytorium Rzeczypospolitej Polskiej, której dotyczy dokument wskazany w pkt 6.3.1 SIWZ, składa dokument, o którym </w:t>
      </w:r>
    </w:p>
    <w:p w14:paraId="15852CA0"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mowa w pkt 6.11.1 </w:t>
      </w:r>
      <w:proofErr w:type="spellStart"/>
      <w:r w:rsidRPr="00B24B67">
        <w:rPr>
          <w:rFonts w:ascii="Tahoma" w:hAnsi="Tahoma" w:cs="Tahoma"/>
          <w:sz w:val="24"/>
          <w:szCs w:val="24"/>
        </w:rPr>
        <w:t>ppkt</w:t>
      </w:r>
      <w:proofErr w:type="spellEnd"/>
      <w:r w:rsidRPr="00B24B67">
        <w:rPr>
          <w:rFonts w:ascii="Tahoma" w:hAnsi="Tahoma" w:cs="Tahoma"/>
          <w:sz w:val="24"/>
          <w:szCs w:val="24"/>
        </w:rPr>
        <w:t xml:space="preserve"> 1, w zakresie określonym w art. 24 ust. 1 pkt 14 i 21 ustawy Prawo zamówień publicznych. Jeżeli w kraju, w którym miejsce zamieszkania ma osoba, której dokument miał dotyczyć, nie wydaje się takich dokumentów, zastępuje się go dokumentem zawierającym oświadczenie tej osoby złożonym przed notariuszem lub przed organem sądowym, administracyjnym albo organem samorządu zawodowego lub gospodarczego właściwym ze względu na miejsce zamieszkania tej osoby.   </w:t>
      </w:r>
    </w:p>
    <w:p w14:paraId="310DB777" w14:textId="77777777" w:rsidR="006A78C4" w:rsidRPr="00B24B67" w:rsidRDefault="00E3734D" w:rsidP="00E24BF9">
      <w:pPr>
        <w:numPr>
          <w:ilvl w:val="2"/>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 przypadku wątpliwości co do treści dokumentu złożonego przez Wykonawcę, Zamawiający może zwrócić się do właściwych organów kraju, w którym miejsce zamieszkania ma osoba, której dokument dotyczy, o udzielenie niezbędnych informacji dotyczących tego dokumentu. </w:t>
      </w:r>
    </w:p>
    <w:p w14:paraId="764412B0"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2C8DEE90" w14:textId="77777777" w:rsidR="006A78C4" w:rsidRPr="00B24B67" w:rsidRDefault="00E3734D" w:rsidP="00E24BF9">
      <w:pPr>
        <w:numPr>
          <w:ilvl w:val="0"/>
          <w:numId w:val="13"/>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Informacje o sposobie porozumiewania się Zamawiającego z Wykonawcami oraz przekazywania oświadczeń lub dokumentów, jeżeli Zamawiający w sytuacjach określonych w art. 10c – 10e ustawy Prawo zamówień publicznych, przewiduje inny sposób porozumiewania się niż przy użyciu środków komunikacji elektronicznej, a także wskazanie osób uprawnionych do porozumiewania się z Wykonawcami </w:t>
      </w:r>
    </w:p>
    <w:p w14:paraId="5C05D145"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Wszelkie oświadczenia, wnioski, zawiadomienia oraz informacje Zamawiający i Wykonawcy przekazują pisemnie za pośrednictwem operatora pocztowego w rozumieniu ustawy z dnia 23 listopada 2012 r. – Prawo pocztowe (tekst jedn. Dz.U. z 2018 r., poz. 2188 z </w:t>
      </w:r>
      <w:proofErr w:type="spellStart"/>
      <w:r w:rsidRPr="00B24B67">
        <w:rPr>
          <w:rFonts w:ascii="Tahoma" w:hAnsi="Tahoma" w:cs="Tahoma"/>
          <w:sz w:val="24"/>
          <w:szCs w:val="24"/>
        </w:rPr>
        <w:t>późn</w:t>
      </w:r>
      <w:proofErr w:type="spellEnd"/>
      <w:r w:rsidRPr="00B24B67">
        <w:rPr>
          <w:rFonts w:ascii="Tahoma" w:hAnsi="Tahoma" w:cs="Tahoma"/>
          <w:sz w:val="24"/>
          <w:szCs w:val="24"/>
        </w:rPr>
        <w:t>. zm.) osobiście lub za pośrednictwem posłańca, faksu lub przy użyciu środków komunikacji elektronicznej w rozumieniu ustawy z dnia 18 lipca 2002 r. o świadczeniu usług drogą elektroniczną (tekst jedn. Dz.U. z 2019 r. poz. 123 ze zm.).</w:t>
      </w:r>
      <w:r w:rsidRPr="00B24B67">
        <w:rPr>
          <w:rFonts w:ascii="Tahoma" w:hAnsi="Tahoma" w:cs="Tahoma"/>
          <w:b/>
          <w:sz w:val="24"/>
          <w:szCs w:val="24"/>
        </w:rPr>
        <w:t xml:space="preserve"> </w:t>
      </w:r>
    </w:p>
    <w:p w14:paraId="663A1E6E"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lastRenderedPageBreak/>
        <w:t xml:space="preserve">Forma pisemna zastrzeżona jest do złożenia oferty wraz z załącznikami, w tym oświadczeń i dokumentów potwierdzających spełnianie warunków udziału w postępowaniu, oświadczeń i dokumentów potwierdzających spełnianie warunków udziału w postępowaniu, oświadczeń i dokumentów potwierdzających brak podstaw do wykluczenia, oświadczenia o przynależności lub braku przynależności do tej samej grupy kapitałowej, o której mowa w art. 24 ust. 1 pkt 23 ustawy Prawo zamówień publicznych, pełnomocnictwa oraz uzupełnień złożonych na wezwanie Zamawiającego.  </w:t>
      </w:r>
    </w:p>
    <w:p w14:paraId="5EAE3E0C"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 przypadku oświadczeń, określonych w art. 25a ustawy Prawo zamówień publicznych, Zamawiający nie dopuszcza stosowania środków komunikacji elektronicznej. W odniesieniu do tych oświadczeń obowiązuje pod rygorem nieważności wyłącznie w forma pisemna. </w:t>
      </w:r>
    </w:p>
    <w:p w14:paraId="5D8F3543"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Jeżeli Zamawiający lub Wykonawca przekazują oświadczenia, wnioski, zawiadomienia oraz informacje za pośrednictwem faksu lub przy użyciu środków komunikacji elektronicznej w rozumieniu ustawy o oświadczeniu usług drogą elektroniczną, każda ze stron na żądanie drugiej niezwłocznie potwierdza fakt ich otrzymania. </w:t>
      </w:r>
    </w:p>
    <w:p w14:paraId="59FB428D"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 przypadku braku potwierdzenia otrzymania wiadomości przez Wykonawcę, Zamawiający przyjmuje domniemanie, że dokumenty wysłane na numer faxu lub adres środka komunikacji elektronicznej podany przez Wykonawcę, zostały mu doręczone w sposób umożliwiający zapoznanie się Wykonawcy z treścią pisma. </w:t>
      </w:r>
    </w:p>
    <w:p w14:paraId="1734F4B1"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nie udziela żadnych ustnych i telefonicznych informacji, wyjaśnień czy odpowiedzi na kierowane do Zamawiającego pytania w sprawach dotyczących przedmiotu oraz warunków realizacji zamówienia. </w:t>
      </w:r>
    </w:p>
    <w:p w14:paraId="659BD921"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Oświadczenia, wnioski, zawiadomienia oraz informacje należy przekazywać do Zamawiającego: </w:t>
      </w:r>
    </w:p>
    <w:p w14:paraId="26E5B4FC" w14:textId="01BEFD64" w:rsidR="006A78C4" w:rsidRPr="00B24B67" w:rsidRDefault="00D142D1"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 </w:t>
      </w:r>
      <w:r w:rsidR="00E3734D" w:rsidRPr="00B24B67">
        <w:rPr>
          <w:rFonts w:ascii="Tahoma" w:hAnsi="Tahoma" w:cs="Tahoma"/>
          <w:sz w:val="24"/>
          <w:szCs w:val="24"/>
        </w:rPr>
        <w:t xml:space="preserve">pisemnie na adres: </w:t>
      </w:r>
      <w:r w:rsidRPr="00B24B67">
        <w:rPr>
          <w:rFonts w:ascii="Tahoma" w:hAnsi="Tahoma" w:cs="Tahoma"/>
          <w:sz w:val="24"/>
          <w:szCs w:val="24"/>
        </w:rPr>
        <w:t>Urząd Gminy Adamów , Adamów 11b, 22-442 Adamów</w:t>
      </w:r>
      <w:r w:rsidR="00E3734D" w:rsidRPr="00B24B67">
        <w:rPr>
          <w:rFonts w:ascii="Tahoma" w:hAnsi="Tahoma" w:cs="Tahoma"/>
          <w:sz w:val="24"/>
          <w:szCs w:val="24"/>
        </w:rPr>
        <w:t xml:space="preserve">,  </w:t>
      </w:r>
    </w:p>
    <w:p w14:paraId="555CF3E6" w14:textId="35F0385A" w:rsidR="006A78C4" w:rsidRPr="00B24B67" w:rsidRDefault="00D142D1"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 </w:t>
      </w:r>
      <w:r w:rsidR="00E3734D" w:rsidRPr="00B24B67">
        <w:rPr>
          <w:rFonts w:ascii="Tahoma" w:hAnsi="Tahoma" w:cs="Tahoma"/>
          <w:sz w:val="24"/>
          <w:szCs w:val="24"/>
        </w:rPr>
        <w:t>przy użyciu środków komunikacji elektronicznej:</w:t>
      </w:r>
      <w:r w:rsidR="00E3734D" w:rsidRPr="00B24B67">
        <w:rPr>
          <w:rFonts w:ascii="Tahoma" w:hAnsi="Tahoma" w:cs="Tahoma"/>
          <w:color w:val="0070C0"/>
          <w:sz w:val="24"/>
          <w:szCs w:val="24"/>
        </w:rPr>
        <w:t xml:space="preserve"> </w:t>
      </w:r>
      <w:hyperlink r:id="rId15" w:history="1">
        <w:r w:rsidRPr="00B24B67">
          <w:rPr>
            <w:rStyle w:val="Hipercze"/>
            <w:rFonts w:ascii="Tahoma" w:hAnsi="Tahoma" w:cs="Tahoma"/>
            <w:sz w:val="24"/>
            <w:szCs w:val="24"/>
          </w:rPr>
          <w:t>przetargi@adamow.gmina.pl</w:t>
        </w:r>
      </w:hyperlink>
      <w:r w:rsidRPr="00B24B67">
        <w:rPr>
          <w:rFonts w:ascii="Tahoma" w:hAnsi="Tahoma" w:cs="Tahoma"/>
          <w:color w:val="0070C0"/>
          <w:sz w:val="24"/>
          <w:szCs w:val="24"/>
        </w:rPr>
        <w:t xml:space="preserve"> </w:t>
      </w:r>
      <w:r w:rsidRPr="00B24B67">
        <w:rPr>
          <w:rFonts w:ascii="Tahoma" w:hAnsi="Tahoma" w:cs="Tahoma"/>
          <w:color w:val="auto"/>
          <w:sz w:val="24"/>
          <w:szCs w:val="24"/>
        </w:rPr>
        <w:t xml:space="preserve">lub zamiennie </w:t>
      </w:r>
      <w:r w:rsidRPr="00B24B67">
        <w:rPr>
          <w:rFonts w:ascii="Tahoma" w:hAnsi="Tahoma" w:cs="Tahoma"/>
          <w:color w:val="0070C0"/>
          <w:sz w:val="24"/>
          <w:szCs w:val="24"/>
        </w:rPr>
        <w:t>poczta@adamow.gmina.pl</w:t>
      </w:r>
      <w:r w:rsidR="00E3734D" w:rsidRPr="00B24B67">
        <w:rPr>
          <w:rFonts w:ascii="Tahoma" w:hAnsi="Tahoma" w:cs="Tahoma"/>
          <w:sz w:val="24"/>
          <w:szCs w:val="24"/>
        </w:rPr>
        <w:t xml:space="preserve"> </w:t>
      </w:r>
    </w:p>
    <w:p w14:paraId="6A059BEA" w14:textId="0BC61710" w:rsidR="006A78C4" w:rsidRPr="00B24B67" w:rsidRDefault="00D142D1"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 </w:t>
      </w:r>
      <w:r w:rsidR="00E3734D" w:rsidRPr="00B24B67">
        <w:rPr>
          <w:rFonts w:ascii="Tahoma" w:hAnsi="Tahoma" w:cs="Tahoma"/>
          <w:sz w:val="24"/>
          <w:szCs w:val="24"/>
        </w:rPr>
        <w:t xml:space="preserve">za pomocą faksu na </w:t>
      </w:r>
      <w:r w:rsidRPr="00B24B67">
        <w:rPr>
          <w:rFonts w:ascii="Tahoma" w:hAnsi="Tahoma" w:cs="Tahoma"/>
          <w:sz w:val="24"/>
          <w:szCs w:val="24"/>
        </w:rPr>
        <w:t>Nr 846186119</w:t>
      </w:r>
      <w:r w:rsidR="00E3734D" w:rsidRPr="00B24B67">
        <w:rPr>
          <w:rFonts w:ascii="Tahoma" w:hAnsi="Tahoma" w:cs="Tahoma"/>
          <w:sz w:val="24"/>
          <w:szCs w:val="24"/>
        </w:rPr>
        <w:t xml:space="preserve">, </w:t>
      </w:r>
    </w:p>
    <w:p w14:paraId="2023A764" w14:textId="18BF134B" w:rsidR="00D142D1"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Osoby uprawnione do kontaktów z Wykonawcami: </w:t>
      </w:r>
      <w:r w:rsidR="00D142D1" w:rsidRPr="00B24B67">
        <w:rPr>
          <w:rFonts w:ascii="Tahoma" w:hAnsi="Tahoma" w:cs="Tahoma"/>
          <w:sz w:val="24"/>
          <w:szCs w:val="24"/>
        </w:rPr>
        <w:t>Piotr Brach</w:t>
      </w:r>
      <w:r w:rsidRPr="00B24B67">
        <w:rPr>
          <w:rFonts w:ascii="Tahoma" w:hAnsi="Tahoma" w:cs="Tahoma"/>
          <w:sz w:val="24"/>
          <w:szCs w:val="24"/>
        </w:rPr>
        <w:t>,</w:t>
      </w:r>
      <w:r w:rsidR="00D142D1" w:rsidRPr="00B24B67">
        <w:rPr>
          <w:rFonts w:ascii="Tahoma" w:hAnsi="Tahoma" w:cs="Tahoma"/>
          <w:sz w:val="24"/>
          <w:szCs w:val="24"/>
        </w:rPr>
        <w:t xml:space="preserve"> dane kontaktowe wskazane w p</w:t>
      </w:r>
      <w:r w:rsidR="00A21DB5" w:rsidRPr="00B24B67">
        <w:rPr>
          <w:rFonts w:ascii="Tahoma" w:hAnsi="Tahoma" w:cs="Tahoma"/>
          <w:sz w:val="24"/>
          <w:szCs w:val="24"/>
        </w:rPr>
        <w:t>p</w:t>
      </w:r>
      <w:r w:rsidR="00D142D1" w:rsidRPr="00B24B67">
        <w:rPr>
          <w:rFonts w:ascii="Tahoma" w:hAnsi="Tahoma" w:cs="Tahoma"/>
          <w:sz w:val="24"/>
          <w:szCs w:val="24"/>
        </w:rPr>
        <w:t>kt.7.7</w:t>
      </w:r>
    </w:p>
    <w:p w14:paraId="743B4648" w14:textId="1A7161E3"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Każdy Wykonawca może zwrócić się do Zamawiającego o wyjaśnienie treści SIWZ. Zamawiający jest zobowiązany udzielić wyjaśnień niezwłocznie, jednak nie później niż na 2 dni przed upływem terminu składania ofert, pod warunkiem, że wniosek o wyjaśnienie treści SIWZ wpłynął nie później niż do końca dnia, w którym upływa połowa wyznaczonego terminu składania ofert. </w:t>
      </w:r>
    </w:p>
    <w:p w14:paraId="2104360A" w14:textId="77777777" w:rsidR="006A78C4" w:rsidRPr="00B24B67" w:rsidRDefault="00E3734D" w:rsidP="00E24BF9">
      <w:pPr>
        <w:numPr>
          <w:ilvl w:val="1"/>
          <w:numId w:val="20"/>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Jeżeli wniosek o wyjaśnienie treści SIWZ wpłynął po upływie terminu, o którym, mowa w pkt 7.9 lub dotyczy udzielonych wyjaśnień, Zamawiający może udzielić wyjaśnień lub pozostawić wniosek bez rozpoznania. </w:t>
      </w:r>
    </w:p>
    <w:p w14:paraId="3999D71B" w14:textId="77777777" w:rsidR="006A78C4" w:rsidRPr="00B24B67" w:rsidRDefault="00E3734D" w:rsidP="00E24BF9">
      <w:pPr>
        <w:numPr>
          <w:ilvl w:val="1"/>
          <w:numId w:val="20"/>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Przedłużenie terminu składania ofert nie wpływa na bieg terminu składania wniosków, o których mowa w pkt 7.9. </w:t>
      </w:r>
    </w:p>
    <w:p w14:paraId="5DDDE67F" w14:textId="77777777" w:rsidR="006A78C4" w:rsidRPr="00B24B67" w:rsidRDefault="00E3734D" w:rsidP="00E24BF9">
      <w:pPr>
        <w:numPr>
          <w:ilvl w:val="1"/>
          <w:numId w:val="20"/>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Wszelkie pytania dotyczące wyjaśnienia treści SIWZ powinny być wnoszone w języku polskim lub wraz z tłumaczeniem na język polski. </w:t>
      </w:r>
    </w:p>
    <w:p w14:paraId="24E07F1D" w14:textId="77777777" w:rsidR="006A78C4" w:rsidRPr="00B24B67" w:rsidRDefault="00E3734D" w:rsidP="00E24BF9">
      <w:pPr>
        <w:numPr>
          <w:ilvl w:val="1"/>
          <w:numId w:val="20"/>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Wyjaśnienia oraz modyfikacje będą dokonywane na zasadach i w trybie art. 38 ustawy Prawo zamówień publicznych. </w:t>
      </w:r>
    </w:p>
    <w:p w14:paraId="5379415E" w14:textId="77777777" w:rsidR="006A78C4" w:rsidRPr="00B24B67" w:rsidRDefault="00E3734D" w:rsidP="00E24BF9">
      <w:pPr>
        <w:numPr>
          <w:ilvl w:val="1"/>
          <w:numId w:val="20"/>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 przypadku rozbieżności pomiędzy treścią niniejszej SIWZ, a treścią udzielonych wyjaśnień, jako obowiązującą należy przyjąć treść pisma, zawierającego późniejsze oświadczenie Zamawiającego. </w:t>
      </w:r>
    </w:p>
    <w:p w14:paraId="6DCD9813" w14:textId="0AC511B7" w:rsidR="006A78C4" w:rsidRPr="00B24B67" w:rsidRDefault="00E3734D" w:rsidP="00E24BF9">
      <w:pPr>
        <w:numPr>
          <w:ilvl w:val="1"/>
          <w:numId w:val="20"/>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lastRenderedPageBreak/>
        <w:t xml:space="preserve">Zamawiający nie przewiduje zwołania zebrania Wykonawców. </w:t>
      </w:r>
    </w:p>
    <w:p w14:paraId="45456190" w14:textId="77777777" w:rsidR="00D142D1" w:rsidRPr="00B24B67" w:rsidRDefault="00D142D1" w:rsidP="00ED09A2">
      <w:pPr>
        <w:tabs>
          <w:tab w:val="left" w:pos="284"/>
        </w:tabs>
        <w:spacing w:after="0" w:line="22" w:lineRule="atLeast"/>
        <w:ind w:left="0" w:firstLine="0"/>
        <w:rPr>
          <w:rFonts w:ascii="Tahoma" w:hAnsi="Tahoma" w:cs="Tahoma"/>
          <w:sz w:val="24"/>
          <w:szCs w:val="24"/>
        </w:rPr>
      </w:pPr>
    </w:p>
    <w:p w14:paraId="03500472" w14:textId="369AF4EE" w:rsidR="006A78C4" w:rsidRPr="00B24B67" w:rsidRDefault="00E3734D" w:rsidP="00E24BF9">
      <w:pPr>
        <w:numPr>
          <w:ilvl w:val="1"/>
          <w:numId w:val="20"/>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Adres strony internetowej, na której zamieszczone jest ogłoszenie o zamówieniu oraz specyfikacja istotnych warunków zamówienia: </w:t>
      </w:r>
      <w:hyperlink r:id="rId16" w:history="1">
        <w:r w:rsidR="00D142D1" w:rsidRPr="00B24B67">
          <w:rPr>
            <w:rStyle w:val="Hipercze"/>
            <w:rFonts w:ascii="Tahoma" w:hAnsi="Tahoma" w:cs="Tahoma"/>
            <w:sz w:val="24"/>
            <w:szCs w:val="24"/>
          </w:rPr>
          <w:t>www.adamow.bip.gmina.pl</w:t>
        </w:r>
      </w:hyperlink>
      <w:hyperlink r:id="rId17">
        <w:r w:rsidRPr="00B24B67">
          <w:rPr>
            <w:rFonts w:ascii="Tahoma" w:hAnsi="Tahoma" w:cs="Tahoma"/>
            <w:color w:val="0070C0"/>
            <w:sz w:val="24"/>
            <w:szCs w:val="24"/>
          </w:rPr>
          <w:t>.</w:t>
        </w:r>
      </w:hyperlink>
      <w:r w:rsidRPr="00B24B67">
        <w:rPr>
          <w:rFonts w:ascii="Tahoma" w:hAnsi="Tahoma" w:cs="Tahoma"/>
          <w:sz w:val="24"/>
          <w:szCs w:val="24"/>
        </w:rPr>
        <w:t xml:space="preserve"> Na stronie tej Zamawiający będzie również zamieszczał inne informacje związane z niniejszym postępowaniem, w tym wyjaśnienia i zmiany treści SIWZ, zgodnie z wymogami ustawy Prawo zamówień publicznych. </w:t>
      </w:r>
    </w:p>
    <w:p w14:paraId="2FC7407D"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0A01C24C" w14:textId="77777777" w:rsidR="006A78C4" w:rsidRPr="00B24B67" w:rsidRDefault="00E3734D" w:rsidP="00E24BF9">
      <w:pPr>
        <w:numPr>
          <w:ilvl w:val="0"/>
          <w:numId w:val="13"/>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Wymagania dotyczące wadium </w:t>
      </w:r>
    </w:p>
    <w:p w14:paraId="0087A1A6" w14:textId="5F3BCC14"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Warunkiem udziału w postępowaniu o udzielenie zamówienia jest wniesienie wadium w wysokości</w:t>
      </w:r>
      <w:r w:rsidRPr="00B24B67">
        <w:rPr>
          <w:rFonts w:ascii="Tahoma" w:hAnsi="Tahoma" w:cs="Tahoma"/>
          <w:b/>
          <w:sz w:val="24"/>
          <w:szCs w:val="24"/>
        </w:rPr>
        <w:t xml:space="preserve"> </w:t>
      </w:r>
      <w:r w:rsidR="00D142D1" w:rsidRPr="00B24B67">
        <w:rPr>
          <w:rFonts w:ascii="Tahoma" w:hAnsi="Tahoma" w:cs="Tahoma"/>
          <w:b/>
          <w:sz w:val="24"/>
          <w:szCs w:val="24"/>
        </w:rPr>
        <w:t>12</w:t>
      </w:r>
      <w:r w:rsidRPr="00B24B67">
        <w:rPr>
          <w:rFonts w:ascii="Tahoma" w:hAnsi="Tahoma" w:cs="Tahoma"/>
          <w:b/>
          <w:sz w:val="24"/>
          <w:szCs w:val="24"/>
        </w:rPr>
        <w:t xml:space="preserve">.000,00 zł </w:t>
      </w:r>
      <w:r w:rsidRPr="00B24B67">
        <w:rPr>
          <w:rFonts w:ascii="Tahoma" w:hAnsi="Tahoma" w:cs="Tahoma"/>
          <w:sz w:val="24"/>
          <w:szCs w:val="24"/>
        </w:rPr>
        <w:t xml:space="preserve">(słownie: </w:t>
      </w:r>
      <w:r w:rsidR="00D142D1" w:rsidRPr="00B24B67">
        <w:rPr>
          <w:rFonts w:ascii="Tahoma" w:hAnsi="Tahoma" w:cs="Tahoma"/>
          <w:sz w:val="24"/>
          <w:szCs w:val="24"/>
        </w:rPr>
        <w:t xml:space="preserve">dwanaście tysięcy </w:t>
      </w:r>
      <w:r w:rsidRPr="00B24B67">
        <w:rPr>
          <w:rFonts w:ascii="Tahoma" w:hAnsi="Tahoma" w:cs="Tahoma"/>
          <w:sz w:val="24"/>
          <w:szCs w:val="24"/>
        </w:rPr>
        <w:t xml:space="preserve">złotych 00/100).  </w:t>
      </w:r>
    </w:p>
    <w:p w14:paraId="6CD0D95D" w14:textId="77777777" w:rsidR="00D142D1"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Wadium może być wnoszone w jednej lub kilku następujących formach określonych w art. 45 ust. 6 ustawy Prawo zamówień publicznych, tj.:</w:t>
      </w:r>
    </w:p>
    <w:p w14:paraId="6E510E15" w14:textId="1BEB73AF"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a) </w:t>
      </w:r>
      <w:r w:rsidR="00D142D1" w:rsidRPr="00B24B67">
        <w:rPr>
          <w:rFonts w:ascii="Tahoma" w:hAnsi="Tahoma" w:cs="Tahoma"/>
          <w:sz w:val="24"/>
          <w:szCs w:val="24"/>
        </w:rPr>
        <w:t xml:space="preserve">      </w:t>
      </w:r>
      <w:r w:rsidRPr="00B24B67">
        <w:rPr>
          <w:rFonts w:ascii="Tahoma" w:hAnsi="Tahoma" w:cs="Tahoma"/>
          <w:sz w:val="24"/>
          <w:szCs w:val="24"/>
        </w:rPr>
        <w:t xml:space="preserve">pieniądzu, </w:t>
      </w:r>
    </w:p>
    <w:p w14:paraId="36961EFC" w14:textId="77777777" w:rsidR="006A78C4" w:rsidRPr="00B24B67" w:rsidRDefault="00E3734D" w:rsidP="00E24BF9">
      <w:pPr>
        <w:numPr>
          <w:ilvl w:val="3"/>
          <w:numId w:val="2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poręczeniach bankowych lub poręczeniach spółdzielczej kasy </w:t>
      </w:r>
      <w:proofErr w:type="spellStart"/>
      <w:r w:rsidRPr="00B24B67">
        <w:rPr>
          <w:rFonts w:ascii="Tahoma" w:hAnsi="Tahoma" w:cs="Tahoma"/>
          <w:sz w:val="24"/>
          <w:szCs w:val="24"/>
        </w:rPr>
        <w:t>oszczędnościowokredytowej</w:t>
      </w:r>
      <w:proofErr w:type="spellEnd"/>
      <w:r w:rsidRPr="00B24B67">
        <w:rPr>
          <w:rFonts w:ascii="Tahoma" w:hAnsi="Tahoma" w:cs="Tahoma"/>
          <w:sz w:val="24"/>
          <w:szCs w:val="24"/>
        </w:rPr>
        <w:t xml:space="preserve">, z tym że poręczenie kasy jest zawsze poręczeniem pieniężnym, </w:t>
      </w:r>
    </w:p>
    <w:p w14:paraId="382F8962" w14:textId="77777777" w:rsidR="006A78C4" w:rsidRPr="00B24B67" w:rsidRDefault="00E3734D" w:rsidP="00E24BF9">
      <w:pPr>
        <w:numPr>
          <w:ilvl w:val="3"/>
          <w:numId w:val="2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gwarancjach bankowych, </w:t>
      </w:r>
    </w:p>
    <w:p w14:paraId="12B6344B" w14:textId="77777777" w:rsidR="006A78C4" w:rsidRPr="00B24B67" w:rsidRDefault="00E3734D" w:rsidP="00E24BF9">
      <w:pPr>
        <w:numPr>
          <w:ilvl w:val="3"/>
          <w:numId w:val="2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gwarancjach ubezpieczeniowych, </w:t>
      </w:r>
    </w:p>
    <w:p w14:paraId="7300E3DB" w14:textId="77777777" w:rsidR="006A78C4" w:rsidRPr="00B24B67" w:rsidRDefault="00E3734D" w:rsidP="00E24BF9">
      <w:pPr>
        <w:numPr>
          <w:ilvl w:val="3"/>
          <w:numId w:val="2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poręczeniach udzielanych przez podmioty, o których mowa w art. 6b ust. 5 pkt 2 ustawy z dnia 9 listopada 2000 r. o utworzeniu Polskiej Agencji Rozwoju Przedsiębiorczości (tekst jedn. Dz.U. z 2019 r. poz. 310 ze zm.). </w:t>
      </w:r>
    </w:p>
    <w:p w14:paraId="043234C2" w14:textId="5DAD69C4"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Wadium musi być wniesione najpóźniej do wyznaczonego terminu składania ofert, </w:t>
      </w:r>
      <w:r w:rsidRPr="00B24B67">
        <w:rPr>
          <w:rFonts w:ascii="Tahoma" w:hAnsi="Tahoma" w:cs="Tahoma"/>
          <w:b/>
          <w:sz w:val="24"/>
          <w:szCs w:val="24"/>
          <w:u w:val="single" w:color="000000"/>
        </w:rPr>
        <w:t xml:space="preserve">tj. do dnia </w:t>
      </w:r>
      <w:r w:rsidR="00191DA7">
        <w:rPr>
          <w:rFonts w:ascii="Tahoma" w:hAnsi="Tahoma" w:cs="Tahoma"/>
          <w:b/>
          <w:sz w:val="24"/>
          <w:szCs w:val="24"/>
          <w:u w:val="single" w:color="000000"/>
        </w:rPr>
        <w:t>19</w:t>
      </w:r>
      <w:r w:rsidR="002165A4" w:rsidRPr="00B24B67">
        <w:rPr>
          <w:rFonts w:ascii="Tahoma" w:hAnsi="Tahoma" w:cs="Tahoma"/>
          <w:b/>
          <w:sz w:val="24"/>
          <w:szCs w:val="24"/>
          <w:u w:val="single" w:color="000000"/>
        </w:rPr>
        <w:t xml:space="preserve">.02.2020 </w:t>
      </w:r>
      <w:r w:rsidRPr="00B24B67">
        <w:rPr>
          <w:rFonts w:ascii="Tahoma" w:hAnsi="Tahoma" w:cs="Tahoma"/>
          <w:b/>
          <w:sz w:val="24"/>
          <w:szCs w:val="24"/>
          <w:u w:val="single" w:color="000000"/>
        </w:rPr>
        <w:t>r. do godz. 1</w:t>
      </w:r>
      <w:r w:rsidR="002165A4" w:rsidRPr="00B24B67">
        <w:rPr>
          <w:rFonts w:ascii="Tahoma" w:hAnsi="Tahoma" w:cs="Tahoma"/>
          <w:b/>
          <w:sz w:val="24"/>
          <w:szCs w:val="24"/>
          <w:u w:val="single" w:color="000000"/>
        </w:rPr>
        <w:t>1</w:t>
      </w:r>
      <w:r w:rsidRPr="00B24B67">
        <w:rPr>
          <w:rFonts w:ascii="Tahoma" w:hAnsi="Tahoma" w:cs="Tahoma"/>
          <w:b/>
          <w:sz w:val="24"/>
          <w:szCs w:val="24"/>
          <w:u w:val="single" w:color="000000"/>
        </w:rPr>
        <w:t>:00.</w:t>
      </w:r>
      <w:r w:rsidRPr="00B24B67">
        <w:rPr>
          <w:rFonts w:ascii="Tahoma" w:hAnsi="Tahoma" w:cs="Tahoma"/>
          <w:sz w:val="24"/>
          <w:szCs w:val="24"/>
        </w:rPr>
        <w:t xml:space="preserve"> </w:t>
      </w:r>
    </w:p>
    <w:p w14:paraId="151EB50B"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Za termin wniesienia wadium w formie pieniężnej przyjmuje się dzień i godzinę uznania rachunku Zamawiającego kwotą wadium. </w:t>
      </w:r>
      <w:r w:rsidRPr="00B24B67">
        <w:rPr>
          <w:rFonts w:ascii="Tahoma" w:hAnsi="Tahoma" w:cs="Tahoma"/>
          <w:sz w:val="24"/>
          <w:szCs w:val="24"/>
        </w:rPr>
        <w:t xml:space="preserve"> </w:t>
      </w:r>
    </w:p>
    <w:p w14:paraId="5614342C" w14:textId="1BCAF005"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Wadium wnoszone w pieniądzu należy wpłacić przelewem na konto</w:t>
      </w:r>
      <w:bookmarkStart w:id="2" w:name="_Hlk31192936"/>
      <w:r w:rsidRPr="00B24B67">
        <w:rPr>
          <w:rFonts w:ascii="Tahoma" w:hAnsi="Tahoma" w:cs="Tahoma"/>
          <w:sz w:val="24"/>
          <w:szCs w:val="24"/>
        </w:rPr>
        <w:t xml:space="preserve">: </w:t>
      </w:r>
      <w:r w:rsidR="002165A4" w:rsidRPr="00B24B67">
        <w:rPr>
          <w:rFonts w:ascii="Tahoma" w:hAnsi="Tahoma" w:cs="Tahoma"/>
          <w:color w:val="auto"/>
          <w:sz w:val="24"/>
          <w:szCs w:val="24"/>
        </w:rPr>
        <w:t xml:space="preserve">BS Tomaszów Lubelski o/Krasnobród, nr konta </w:t>
      </w:r>
      <w:r w:rsidR="002165A4" w:rsidRPr="00B24B67">
        <w:rPr>
          <w:rFonts w:ascii="Tahoma" w:hAnsi="Tahoma" w:cs="Tahoma"/>
          <w:sz w:val="24"/>
          <w:szCs w:val="24"/>
          <w:highlight w:val="white"/>
        </w:rPr>
        <w:t>47 9639 0009 2002 0050 0122 0014</w:t>
      </w:r>
      <w:bookmarkEnd w:id="2"/>
      <w:r w:rsidRPr="00B24B67">
        <w:rPr>
          <w:rFonts w:ascii="Tahoma" w:hAnsi="Tahoma" w:cs="Tahoma"/>
          <w:sz w:val="24"/>
          <w:szCs w:val="24"/>
        </w:rPr>
        <w:t xml:space="preserve">, w opisie przelewu należy wpisać: „wadium”, nazwę postępowania oraz znak sprawy. </w:t>
      </w:r>
    </w:p>
    <w:p w14:paraId="60225945" w14:textId="0023D290"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 przypadku wniesienia wadium w formie poręczenia lub gwarancji, o których mowa w pkt 8.2. lit. b-e, oryginał dokumentu należy dołączyć do oferty w oddzielnej kopercie lub w sposób, który pozwoli na jego późniejszy zwrot bez naruszenia integralności całej oferty. Koperta powinna być oznaczona napisem „Wadium” oraz powinna wskazywać nazwę postępowania. Dokument ten należy złożyć w terminie i miejscu określonym w pkt 11.1 SIWZ (Urząd </w:t>
      </w:r>
      <w:r w:rsidR="00783B25">
        <w:rPr>
          <w:rFonts w:ascii="Tahoma" w:hAnsi="Tahoma" w:cs="Tahoma"/>
          <w:sz w:val="24"/>
          <w:szCs w:val="24"/>
        </w:rPr>
        <w:t>Gminy Adamów</w:t>
      </w:r>
      <w:r w:rsidRPr="00B24B67">
        <w:rPr>
          <w:rFonts w:ascii="Tahoma" w:hAnsi="Tahoma" w:cs="Tahoma"/>
          <w:sz w:val="24"/>
          <w:szCs w:val="24"/>
        </w:rPr>
        <w:t>, 22-</w:t>
      </w:r>
      <w:r w:rsidR="00783B25">
        <w:rPr>
          <w:rFonts w:ascii="Tahoma" w:hAnsi="Tahoma" w:cs="Tahoma"/>
          <w:sz w:val="24"/>
          <w:szCs w:val="24"/>
        </w:rPr>
        <w:t xml:space="preserve">442 </w:t>
      </w:r>
      <w:r w:rsidR="002B572A">
        <w:rPr>
          <w:rFonts w:ascii="Tahoma" w:hAnsi="Tahoma" w:cs="Tahoma"/>
          <w:sz w:val="24"/>
          <w:szCs w:val="24"/>
        </w:rPr>
        <w:t>Adamów</w:t>
      </w:r>
      <w:r w:rsidRPr="00B24B67">
        <w:rPr>
          <w:rFonts w:ascii="Tahoma" w:hAnsi="Tahoma" w:cs="Tahoma"/>
          <w:sz w:val="24"/>
          <w:szCs w:val="24"/>
        </w:rPr>
        <w:t xml:space="preserve">, </w:t>
      </w:r>
    </w:p>
    <w:p w14:paraId="20C78B61" w14:textId="1C389C32" w:rsidR="006A78C4" w:rsidRPr="00B24B67" w:rsidRDefault="00783B25" w:rsidP="00ED09A2">
      <w:pPr>
        <w:tabs>
          <w:tab w:val="left" w:pos="284"/>
        </w:tabs>
        <w:spacing w:after="0" w:line="22" w:lineRule="atLeast"/>
        <w:ind w:left="0" w:firstLine="0"/>
        <w:rPr>
          <w:rFonts w:ascii="Tahoma" w:hAnsi="Tahoma" w:cs="Tahoma"/>
          <w:sz w:val="24"/>
          <w:szCs w:val="24"/>
        </w:rPr>
      </w:pPr>
      <w:r>
        <w:rPr>
          <w:rFonts w:ascii="Tahoma" w:hAnsi="Tahoma" w:cs="Tahoma"/>
          <w:sz w:val="24"/>
          <w:szCs w:val="24"/>
        </w:rPr>
        <w:t>Adamów 11b</w:t>
      </w:r>
      <w:r w:rsidR="00E3734D" w:rsidRPr="00B24B67">
        <w:rPr>
          <w:rFonts w:ascii="Tahoma" w:hAnsi="Tahoma" w:cs="Tahoma"/>
          <w:sz w:val="24"/>
          <w:szCs w:val="24"/>
        </w:rPr>
        <w:t>, Sekretariat</w:t>
      </w:r>
      <w:r w:rsidR="002B572A">
        <w:rPr>
          <w:rFonts w:ascii="Tahoma" w:hAnsi="Tahoma" w:cs="Tahoma"/>
          <w:sz w:val="24"/>
          <w:szCs w:val="24"/>
        </w:rPr>
        <w:t xml:space="preserve"> </w:t>
      </w:r>
      <w:r w:rsidR="00E3734D" w:rsidRPr="00B24B67">
        <w:rPr>
          <w:rFonts w:ascii="Tahoma" w:hAnsi="Tahoma" w:cs="Tahoma"/>
          <w:sz w:val="24"/>
          <w:szCs w:val="24"/>
        </w:rPr>
        <w:t xml:space="preserve">– pokój nr </w:t>
      </w:r>
      <w:r w:rsidR="002B572A">
        <w:rPr>
          <w:rFonts w:ascii="Tahoma" w:hAnsi="Tahoma" w:cs="Tahoma"/>
          <w:sz w:val="24"/>
          <w:szCs w:val="24"/>
        </w:rPr>
        <w:t>4</w:t>
      </w:r>
      <w:r w:rsidR="00E3734D" w:rsidRPr="00B24B67">
        <w:rPr>
          <w:rFonts w:ascii="Tahoma" w:hAnsi="Tahoma" w:cs="Tahoma"/>
          <w:sz w:val="24"/>
          <w:szCs w:val="24"/>
        </w:rPr>
        <w:t xml:space="preserve">).  </w:t>
      </w:r>
    </w:p>
    <w:p w14:paraId="223ABD84"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Zaleca się także dołączenie (wpięcie) do oferty kopii dokumentu potwierdzającego wniesienie wadium, poświadczonej za zgodność z oryginałem przez Wykonawcę. </w:t>
      </w:r>
    </w:p>
    <w:p w14:paraId="42852A0C"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Zwrot wadium nastąpi na zasadach określonych w art. 46 ustawy Prawo zamówień publicznych. </w:t>
      </w:r>
    </w:p>
    <w:p w14:paraId="09AAF7F0"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Zgodnie z art. 46 ust. 4a i 5 ustawy Prawo zamówień publicznych, Zamawiający zatrzyma wadium wraz z odsetkami, w przypadku gdy:  </w:t>
      </w:r>
    </w:p>
    <w:p w14:paraId="7EF6630A" w14:textId="77777777" w:rsidR="006A78C4" w:rsidRPr="00B24B67" w:rsidRDefault="00E3734D" w:rsidP="00E24BF9">
      <w:pPr>
        <w:numPr>
          <w:ilvl w:val="3"/>
          <w:numId w:val="19"/>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Wykonawca w odpowiedzi na wezwanie, o którym mowa w art. 26 ust. 3 i ust.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 </w:t>
      </w:r>
    </w:p>
    <w:p w14:paraId="4D4260F5" w14:textId="77777777" w:rsidR="006A78C4" w:rsidRPr="00B24B67" w:rsidRDefault="00E3734D" w:rsidP="00E24BF9">
      <w:pPr>
        <w:numPr>
          <w:ilvl w:val="3"/>
          <w:numId w:val="19"/>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lastRenderedPageBreak/>
        <w:t xml:space="preserve">Wykonawca, którego oferta została wybrana: </w:t>
      </w:r>
    </w:p>
    <w:p w14:paraId="068E6742" w14:textId="42323BF9" w:rsidR="006A78C4" w:rsidRPr="00B24B67" w:rsidRDefault="002165A4"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 </w:t>
      </w:r>
      <w:r w:rsidR="00E3734D" w:rsidRPr="00B24B67">
        <w:rPr>
          <w:rFonts w:ascii="Tahoma" w:hAnsi="Tahoma" w:cs="Tahoma"/>
          <w:sz w:val="24"/>
          <w:szCs w:val="24"/>
        </w:rPr>
        <w:t xml:space="preserve">odmówił podpisania umowy w sprawie zamówienia publicznego na warunkach określonych w ofercie, </w:t>
      </w:r>
    </w:p>
    <w:p w14:paraId="201BF0B2" w14:textId="02DA66CB" w:rsidR="006A78C4" w:rsidRPr="00B24B67" w:rsidRDefault="002165A4"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 </w:t>
      </w:r>
      <w:r w:rsidR="00E3734D" w:rsidRPr="00B24B67">
        <w:rPr>
          <w:rFonts w:ascii="Tahoma" w:hAnsi="Tahoma" w:cs="Tahoma"/>
          <w:sz w:val="24"/>
          <w:szCs w:val="24"/>
        </w:rPr>
        <w:t xml:space="preserve">nie wniósł wymaganego zabezpieczenia należytego wykonania umowy, </w:t>
      </w:r>
    </w:p>
    <w:p w14:paraId="6AEDAC76" w14:textId="75A30F8F" w:rsidR="006A78C4" w:rsidRPr="00B24B67" w:rsidRDefault="002165A4"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 </w:t>
      </w:r>
      <w:r w:rsidR="00E3734D" w:rsidRPr="00B24B67">
        <w:rPr>
          <w:rFonts w:ascii="Tahoma" w:hAnsi="Tahoma" w:cs="Tahoma"/>
          <w:sz w:val="24"/>
          <w:szCs w:val="24"/>
        </w:rPr>
        <w:t xml:space="preserve">zawarcie umowy w sprawie niniejszego zamówienia stało się niemożliwe z przyczyn leżących po stronie Wykonawcy. </w:t>
      </w:r>
    </w:p>
    <w:p w14:paraId="3AFE15DE"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4099A7CF" w14:textId="77777777" w:rsidR="006A78C4" w:rsidRPr="00B24B67" w:rsidRDefault="00E3734D" w:rsidP="00E24BF9">
      <w:pPr>
        <w:numPr>
          <w:ilvl w:val="0"/>
          <w:numId w:val="13"/>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Termin związania ofertą</w:t>
      </w:r>
      <w:r w:rsidRPr="00B24B67">
        <w:rPr>
          <w:rFonts w:ascii="Tahoma" w:hAnsi="Tahoma" w:cs="Tahoma"/>
          <w:sz w:val="24"/>
          <w:szCs w:val="24"/>
        </w:rPr>
        <w:t xml:space="preserve"> </w:t>
      </w:r>
    </w:p>
    <w:p w14:paraId="61C798F2" w14:textId="6C1D8A8D"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Wykonawca jest związany ofertą 30 dni. Bieg terminu związania ofertą rozpoczyna się wraz z upływem </w:t>
      </w:r>
      <w:r w:rsidR="00D142D1" w:rsidRPr="00B24B67">
        <w:rPr>
          <w:rFonts w:ascii="Tahoma" w:hAnsi="Tahoma" w:cs="Tahoma"/>
          <w:sz w:val="24"/>
          <w:szCs w:val="24"/>
        </w:rPr>
        <w:t xml:space="preserve">ostatecznego </w:t>
      </w:r>
      <w:r w:rsidRPr="00B24B67">
        <w:rPr>
          <w:rFonts w:ascii="Tahoma" w:hAnsi="Tahoma" w:cs="Tahoma"/>
          <w:sz w:val="24"/>
          <w:szCs w:val="24"/>
        </w:rPr>
        <w:t xml:space="preserve">terminu składania ofert. </w:t>
      </w:r>
    </w:p>
    <w:p w14:paraId="41437992"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549BA0F7" w14:textId="77777777" w:rsidR="006A78C4" w:rsidRPr="00B24B67" w:rsidRDefault="00E3734D" w:rsidP="00E24BF9">
      <w:pPr>
        <w:numPr>
          <w:ilvl w:val="0"/>
          <w:numId w:val="13"/>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Opis sposobu przygotowania ofert </w:t>
      </w:r>
    </w:p>
    <w:p w14:paraId="717B1625"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Ofertę należy napisać pismem czytelnym w języku polskim i złożyć pod rygorem nieważności w formie pisemnej, opatrzoną własnoręcznym podpisem Wykonawcy lub podpisem osoby/osób upoważnionej/</w:t>
      </w:r>
      <w:proofErr w:type="spellStart"/>
      <w:r w:rsidRPr="00B24B67">
        <w:rPr>
          <w:rFonts w:ascii="Tahoma" w:hAnsi="Tahoma" w:cs="Tahoma"/>
          <w:sz w:val="24"/>
          <w:szCs w:val="24"/>
        </w:rPr>
        <w:t>ych</w:t>
      </w:r>
      <w:proofErr w:type="spellEnd"/>
      <w:r w:rsidRPr="00B24B67">
        <w:rPr>
          <w:rFonts w:ascii="Tahoma" w:hAnsi="Tahoma" w:cs="Tahoma"/>
          <w:sz w:val="24"/>
          <w:szCs w:val="24"/>
        </w:rPr>
        <w:t xml:space="preserve"> do występowania w imieniu Wykonawcy. </w:t>
      </w:r>
    </w:p>
    <w:p w14:paraId="1A0D714B"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nie dopuszcza składania ofert w formie elektronicznej. </w:t>
      </w:r>
    </w:p>
    <w:p w14:paraId="10C01ACC"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Dokumenty lub oświadczenia</w:t>
      </w:r>
      <w:r w:rsidRPr="00B24B67">
        <w:rPr>
          <w:rFonts w:ascii="Tahoma" w:hAnsi="Tahoma" w:cs="Tahoma"/>
          <w:color w:val="FF0000"/>
          <w:sz w:val="24"/>
          <w:szCs w:val="24"/>
        </w:rPr>
        <w:t xml:space="preserve"> </w:t>
      </w:r>
      <w:r w:rsidRPr="00B24B67">
        <w:rPr>
          <w:rFonts w:ascii="Tahoma" w:hAnsi="Tahoma" w:cs="Tahoma"/>
          <w:sz w:val="24"/>
          <w:szCs w:val="24"/>
        </w:rPr>
        <w:t xml:space="preserve">składające się na ofertę sporządzone w języku obcym powinny być składane wraz z tłumaczeniem na język polski.  </w:t>
      </w:r>
    </w:p>
    <w:p w14:paraId="34D0C1B4"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Oświadczenia, o których mowa w pkt 6.1 lit a i b SIWZ należy złożyć pod rygorem nieważności w formie pisemnej, opatrzone własnoręcznym podpisem Wykonawcy lub podpisem osoby upoważnionej do występowania w imieniu Wykonawcy. </w:t>
      </w:r>
    </w:p>
    <w:p w14:paraId="47A3D5B4"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Zobowiązanie podmiotu trzeciego, o którym mowa w pkt 6.8.2 SIWZ, należy złożyć w oryginale. </w:t>
      </w:r>
    </w:p>
    <w:p w14:paraId="734A46E2"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Pozostałe dokumenty lub oświadczenia, o których mowa w pkt 6.2 – 6.11 SIWZ, należy złożyć w oryginale lub kopii poświadczonej za zgodność z oryginałem. </w:t>
      </w:r>
    </w:p>
    <w:p w14:paraId="038E4CE8"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Poświadczenie za zgodność z oryginałem następuje przez opatrzenie kopii dokumentu lub kopii oświadczenia, sporządzonych w postaci papierowej, własnoręcznym podpisem. </w:t>
      </w:r>
    </w:p>
    <w:p w14:paraId="05291D0D"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t>
      </w:r>
    </w:p>
    <w:p w14:paraId="154C3B1D"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 przypadku oświadczeń i dokumentów dostępnych w formie elektronicznej pod określonymi adresami internetowymi ogólnodostępnych i bezpłatnych baz danych, Zamawiający żąda od Wykonawcy przedstawienia tłumaczenia na język polski wskazanych przez Wykonawcę i pobranych samodzielnie przez Zamawiającego dokumentów. </w:t>
      </w:r>
    </w:p>
    <w:p w14:paraId="288494A3"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Pełnomocnictwo Wykonawców wspólnie ubiegających się o udzielenie zamówienia, o których mowa w pkt 6.10.2 SIWZ oraz pełnomocnictwo, o którym mowa w pkt 10.11 SIWZ, należy złożyć do oferty w formie oryginału lub kopii poświadczonej notarialnie. </w:t>
      </w:r>
    </w:p>
    <w:p w14:paraId="01470789"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Wszystkie dokumenty składające się na ofertę powinny być podpisane przez osobę upoważnioną do występowania w imieniu Wykonawcy (uprawnioną zgodnie z odpisem z właściwego rejestru lub z centralnej ewidencji i informacji o działalności gospodarczej albo przez osobę umocowaną przez osobę/y uprawnioną/e), a w przypadku składania oferty wspólnej – przez pełnomocnika Wykonawców wspólnie ubiegających się o udzielenie zamówienia. </w:t>
      </w:r>
    </w:p>
    <w:p w14:paraId="1CF8CFD7"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lastRenderedPageBreak/>
        <w:t xml:space="preserve">Podpis osoby upoważnionej na oświadczeniach i dokumentach musi być złożony w sposób pozwalający zidentyfikowanie osoby podpisującej, tj. czytelny podpis lub podpis i pieczątką z imieniem i nazwiskiem. </w:t>
      </w:r>
    </w:p>
    <w:p w14:paraId="104A2002"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Poprawki (w tym w szczególności: przekreślenia, uzupełnienia, przerobienia, nadpisania itp.) powinny być naniesione przez Wykonawcę czytelnie oraz opatrzone podpisem/parafą osoby upoważnionej. </w:t>
      </w:r>
    </w:p>
    <w:p w14:paraId="06BAB4D9"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Każdy Wykonawca może złożyć w niniejszym postępowaniu o udzielenie zamówienia publicznego tylko jedną ofertę. </w:t>
      </w:r>
    </w:p>
    <w:p w14:paraId="43B8A8EF"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Koszt sporządzenia oferty ponosi Wykonawca. </w:t>
      </w:r>
    </w:p>
    <w:p w14:paraId="1E35AE95"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nie przewiduje zwrotu kosztów udziału w postępowaniu. </w:t>
      </w:r>
    </w:p>
    <w:p w14:paraId="0C774C85"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Wykonawca wskaże w ofercie tę część zamówienia, której wykonanie powierzy podwykonawcom. Informację w tym zakresie należy umieścić w formularzu ofertowym. W przypadku braku wskazania w formularzu ofertowym części zamówienia, której wykonanie będzie powierzone podwykonawcom, przyjmuje się, że całość zamówienia zostanie zrealizowana siłami własnymi Wykonawcy. </w:t>
      </w:r>
    </w:p>
    <w:p w14:paraId="01983737" w14:textId="353FB892" w:rsidR="002165A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nie ujawni informacji stanowiących tajemnicę przedsiębiorstwa w rozumieniu przepisów o zwalczaniu nieuczciwej konkurencji, jeżeli Wykonawca, nie później niż w terminie składania ofert zastrzeże że nie mogą być one udostępniane oraz wykaże, iż zastrzeżone informacje stanowią tajemnicę przedsiębiorstwa. Załączniki zawierające informacje zastrzeżone należy umieścić w oddzielnym pakiecie z ponumerowanymi stronami, spiętym i opatrzonym nazwą: „Załączniki zastrzeżone – informacje stanowiące tajemnicę przedsiębiorstwa”.  </w:t>
      </w:r>
    </w:p>
    <w:p w14:paraId="5E50AAD0"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Wykonawca nie może zastrzec informacji, o których mowa w art. 86 ust. 4 ustawy Prawo zamówień publicznych. </w:t>
      </w:r>
    </w:p>
    <w:p w14:paraId="57B5DFFA"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Zgodnie z ustawą z dn. 16 kwietnia 1993 r. o zwalczaniu nieuczciwej konkurencji (tekst jednolity Dz. U. z 2019 r. poz. 1010 z </w:t>
      </w:r>
      <w:proofErr w:type="spellStart"/>
      <w:r w:rsidRPr="00B24B67">
        <w:rPr>
          <w:rFonts w:ascii="Tahoma" w:hAnsi="Tahoma" w:cs="Tahoma"/>
          <w:sz w:val="24"/>
          <w:szCs w:val="24"/>
        </w:rPr>
        <w:t>poźn</w:t>
      </w:r>
      <w:proofErr w:type="spellEnd"/>
      <w:r w:rsidRPr="00B24B67">
        <w:rPr>
          <w:rFonts w:ascii="Tahoma" w:hAnsi="Tahoma" w:cs="Tahoma"/>
          <w:sz w:val="24"/>
          <w:szCs w:val="24"/>
        </w:rPr>
        <w:t xml:space="preserve">. zm.) przez „tajemnice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w:t>
      </w:r>
    </w:p>
    <w:p w14:paraId="775E61AB"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Ofertę należy sporządzić zgodnie z wymaganiami umieszczonymi w specyfikacji istotnych warunków zamówienia oraz dołączyć wszystkie wymagane oświadczenia i dokumenty. </w:t>
      </w:r>
    </w:p>
    <w:p w14:paraId="7AD5D3E1"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Zaleca się spięcie na trwałe wszystkich dokumentów, załączenie spisu treści oferty, ułożenie wszystkich wymaganych dokumentów zgodnie z kolejnością podaną w specyfikacji istotnych warunków zamówienia oraz ponumerowanie wszystkich stron oferty.  </w:t>
      </w:r>
    </w:p>
    <w:p w14:paraId="782E5B31"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Zaleca się aby oferta zawierała dane Wykonawcy, dotyczące pełnej nazwy, adresu pocztowego, nr telefonu i faksu, adresu poczty elektronicznej, numeru REGON, numeru NIP, numer KRS lub informację o wpisie do CEIDG.  </w:t>
      </w:r>
    </w:p>
    <w:p w14:paraId="256D5BC4"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Wykonawca może wprowadzić zmiany, poprawki, modyfikacje i uzupełnienie złożonej oferty tylko przed upływem terminu składania ofert. Wykonawca zobowiązany jest wówczas złożyć pisemne powiadomienie o wprowadzeniu zmian według takich samych zasad jak składana oferta, tj. w zamkniętym opakowaniu (kopercie), przy czym opakowanie to powinno być oznakowane napisem „OFERTA ZAMIENNA”. Opakowanie to (koperta) zostanie otwarte przy otwieraniu oferty Wykonawcy, który wprowadził zmiany. </w:t>
      </w:r>
    </w:p>
    <w:p w14:paraId="6F663682"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lastRenderedPageBreak/>
        <w:t xml:space="preserve">Wykonawca może wycofać się z postępowania przed upływem terminu składania ofert poprzez złożenie pisemnego zawiadomienia o wycofaniu oferty w formie pisemnej lub też złożyć nową ofertę z napisem na opakowaniu (kopercie) „OFERTA ZAMIENNA </w:t>
      </w:r>
    </w:p>
    <w:p w14:paraId="3F45FDEE"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 WYCOFANIEM OFERTY POPRZEDNIEJ”. Opakowanie takie (koperta) zostanie otwarte w pierwszej kolejności. Opakowanie (koperta) z ofertą wycofaną nie będzie otwierane. Złożenie drugiej oferty bez wycofania uprzednio złożonej zostanie uznane za złożenie dwóch ofert i spowoduje odrzuceniu obu jako niezgodnych z ustawą Prawo zamówień publicznych.  </w:t>
      </w:r>
    </w:p>
    <w:p w14:paraId="7B2B7218"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Oferty należy składać w dwóch nieprzejrzystych zaklejonych kopertach lub opakowaniach. </w:t>
      </w:r>
    </w:p>
    <w:p w14:paraId="437A8421" w14:textId="7E4D94D6" w:rsidR="002165A4" w:rsidRPr="00B24B67" w:rsidRDefault="00E3734D" w:rsidP="00ED09A2">
      <w:pPr>
        <w:tabs>
          <w:tab w:val="left" w:pos="284"/>
        </w:tabs>
        <w:spacing w:after="0" w:line="22" w:lineRule="atLeast"/>
        <w:ind w:left="0" w:firstLine="0"/>
        <w:jc w:val="center"/>
        <w:rPr>
          <w:rFonts w:ascii="Tahoma" w:hAnsi="Tahoma" w:cs="Tahoma"/>
          <w:sz w:val="24"/>
          <w:szCs w:val="24"/>
        </w:rPr>
      </w:pPr>
      <w:r w:rsidRPr="00B24B67">
        <w:rPr>
          <w:rFonts w:ascii="Tahoma" w:hAnsi="Tahoma" w:cs="Tahoma"/>
          <w:b/>
          <w:i/>
          <w:sz w:val="24"/>
          <w:szCs w:val="24"/>
        </w:rPr>
        <w:t>Opakowanie zewnętrzne (koperta)</w:t>
      </w:r>
      <w:r w:rsidRPr="00B24B67">
        <w:rPr>
          <w:rFonts w:ascii="Tahoma" w:hAnsi="Tahoma" w:cs="Tahoma"/>
          <w:sz w:val="24"/>
          <w:szCs w:val="24"/>
        </w:rPr>
        <w:t xml:space="preserve"> powinno być zaadresowane na adres Zamawiającego: </w:t>
      </w:r>
      <w:r w:rsidR="002165A4" w:rsidRPr="00B24B67">
        <w:rPr>
          <w:rFonts w:ascii="Tahoma" w:hAnsi="Tahoma" w:cs="Tahoma"/>
          <w:b/>
          <w:sz w:val="24"/>
          <w:szCs w:val="24"/>
        </w:rPr>
        <w:t>Gmina Adamów</w:t>
      </w:r>
      <w:r w:rsidRPr="00B24B67">
        <w:rPr>
          <w:rFonts w:ascii="Tahoma" w:hAnsi="Tahoma" w:cs="Tahoma"/>
          <w:b/>
          <w:sz w:val="24"/>
          <w:szCs w:val="24"/>
        </w:rPr>
        <w:t xml:space="preserve">, </w:t>
      </w:r>
      <w:r w:rsidR="002165A4" w:rsidRPr="00B24B67">
        <w:rPr>
          <w:rFonts w:ascii="Tahoma" w:hAnsi="Tahoma" w:cs="Tahoma"/>
          <w:b/>
          <w:sz w:val="24"/>
          <w:szCs w:val="24"/>
        </w:rPr>
        <w:t>Adamów 11b</w:t>
      </w:r>
      <w:r w:rsidRPr="00B24B67">
        <w:rPr>
          <w:rFonts w:ascii="Tahoma" w:hAnsi="Tahoma" w:cs="Tahoma"/>
          <w:b/>
          <w:sz w:val="24"/>
          <w:szCs w:val="24"/>
        </w:rPr>
        <w:t>, 22-</w:t>
      </w:r>
      <w:r w:rsidR="002165A4" w:rsidRPr="00B24B67">
        <w:rPr>
          <w:rFonts w:ascii="Tahoma" w:hAnsi="Tahoma" w:cs="Tahoma"/>
          <w:b/>
          <w:sz w:val="24"/>
          <w:szCs w:val="24"/>
        </w:rPr>
        <w:t>424 Adamów</w:t>
      </w:r>
    </w:p>
    <w:p w14:paraId="4CC4EC5E" w14:textId="682A8D45" w:rsidR="006A78C4" w:rsidRPr="00B24B67" w:rsidRDefault="00E3734D" w:rsidP="00ED09A2">
      <w:pPr>
        <w:tabs>
          <w:tab w:val="left" w:pos="284"/>
        </w:tabs>
        <w:spacing w:after="0" w:line="22" w:lineRule="atLeast"/>
        <w:ind w:left="0" w:firstLine="0"/>
        <w:jc w:val="center"/>
        <w:rPr>
          <w:rFonts w:ascii="Tahoma" w:hAnsi="Tahoma" w:cs="Tahoma"/>
          <w:sz w:val="24"/>
          <w:szCs w:val="24"/>
        </w:rPr>
      </w:pPr>
      <w:r w:rsidRPr="00B24B67">
        <w:rPr>
          <w:rFonts w:ascii="Tahoma" w:hAnsi="Tahoma" w:cs="Tahoma"/>
          <w:sz w:val="24"/>
          <w:szCs w:val="24"/>
        </w:rPr>
        <w:t>oraz opisane:</w:t>
      </w:r>
    </w:p>
    <w:p w14:paraId="39ACB07C" w14:textId="74868292" w:rsidR="006A78C4" w:rsidRPr="00B24B67" w:rsidRDefault="00E3734D" w:rsidP="00ED09A2">
      <w:pPr>
        <w:pBdr>
          <w:top w:val="single" w:sz="4" w:space="0" w:color="000000"/>
          <w:left w:val="single" w:sz="4" w:space="0" w:color="000000"/>
          <w:bottom w:val="single" w:sz="4" w:space="0" w:color="000000"/>
          <w:right w:val="single" w:sz="4" w:space="0" w:color="000000"/>
        </w:pBdr>
        <w:tabs>
          <w:tab w:val="left" w:pos="284"/>
        </w:tabs>
        <w:spacing w:after="0" w:line="22" w:lineRule="atLeast"/>
        <w:ind w:left="0" w:firstLine="0"/>
        <w:jc w:val="center"/>
        <w:rPr>
          <w:rFonts w:ascii="Tahoma" w:hAnsi="Tahoma" w:cs="Tahoma"/>
          <w:sz w:val="24"/>
          <w:szCs w:val="24"/>
        </w:rPr>
      </w:pPr>
      <w:r w:rsidRPr="00B24B67">
        <w:rPr>
          <w:rFonts w:ascii="Tahoma" w:hAnsi="Tahoma" w:cs="Tahoma"/>
          <w:b/>
          <w:sz w:val="24"/>
          <w:szCs w:val="24"/>
        </w:rPr>
        <w:t>Oferta w trybie przetargu nieograniczonego pod nazwą:</w:t>
      </w:r>
    </w:p>
    <w:p w14:paraId="30FB52D3" w14:textId="6898931A" w:rsidR="006A78C4" w:rsidRPr="00B24B67" w:rsidRDefault="00E3734D" w:rsidP="00ED09A2">
      <w:pPr>
        <w:pBdr>
          <w:top w:val="single" w:sz="4" w:space="0" w:color="000000"/>
          <w:left w:val="single" w:sz="4" w:space="0" w:color="000000"/>
          <w:bottom w:val="single" w:sz="4" w:space="0" w:color="000000"/>
          <w:right w:val="single" w:sz="4" w:space="0" w:color="000000"/>
        </w:pBdr>
        <w:tabs>
          <w:tab w:val="left" w:pos="284"/>
        </w:tabs>
        <w:spacing w:after="0" w:line="22" w:lineRule="atLeast"/>
        <w:ind w:left="0" w:firstLine="0"/>
        <w:jc w:val="center"/>
        <w:rPr>
          <w:rFonts w:ascii="Tahoma" w:hAnsi="Tahoma" w:cs="Tahoma"/>
          <w:sz w:val="24"/>
          <w:szCs w:val="24"/>
        </w:rPr>
      </w:pPr>
      <w:r w:rsidRPr="00B24B67">
        <w:rPr>
          <w:rFonts w:ascii="Tahoma" w:hAnsi="Tahoma" w:cs="Tahoma"/>
          <w:b/>
          <w:i/>
          <w:sz w:val="24"/>
          <w:szCs w:val="24"/>
        </w:rPr>
        <w:t>„</w:t>
      </w:r>
      <w:r w:rsidR="002165A4" w:rsidRPr="00B24B67">
        <w:rPr>
          <w:rFonts w:ascii="Tahoma" w:eastAsia="Times New Roman" w:hAnsi="Tahoma" w:cs="Tahoma"/>
          <w:b/>
          <w:sz w:val="24"/>
          <w:szCs w:val="24"/>
        </w:rPr>
        <w:t>Budowa placu zabaw w  m. Jacnia</w:t>
      </w:r>
      <w:r w:rsidRPr="00B24B67">
        <w:rPr>
          <w:rFonts w:ascii="Tahoma" w:hAnsi="Tahoma" w:cs="Tahoma"/>
          <w:b/>
          <w:i/>
          <w:sz w:val="24"/>
          <w:szCs w:val="24"/>
        </w:rPr>
        <w:t>”</w:t>
      </w:r>
    </w:p>
    <w:p w14:paraId="34A530F6" w14:textId="6AE98BDC" w:rsidR="006A78C4" w:rsidRPr="00B24B67" w:rsidRDefault="00E3734D" w:rsidP="00ED09A2">
      <w:pPr>
        <w:tabs>
          <w:tab w:val="left" w:pos="284"/>
        </w:tabs>
        <w:spacing w:after="0" w:line="22" w:lineRule="atLeast"/>
        <w:ind w:left="0" w:firstLine="0"/>
        <w:jc w:val="center"/>
        <w:rPr>
          <w:rFonts w:ascii="Tahoma" w:hAnsi="Tahoma" w:cs="Tahoma"/>
          <w:sz w:val="24"/>
          <w:szCs w:val="24"/>
        </w:rPr>
      </w:pPr>
      <w:r w:rsidRPr="00B24B67">
        <w:rPr>
          <w:rFonts w:ascii="Tahoma" w:hAnsi="Tahoma" w:cs="Tahoma"/>
          <w:sz w:val="24"/>
          <w:szCs w:val="24"/>
        </w:rPr>
        <w:t>Na</w:t>
      </w:r>
      <w:r w:rsidRPr="00B24B67">
        <w:rPr>
          <w:rFonts w:ascii="Tahoma" w:hAnsi="Tahoma" w:cs="Tahoma"/>
          <w:b/>
          <w:i/>
          <w:sz w:val="24"/>
          <w:szCs w:val="24"/>
        </w:rPr>
        <w:t xml:space="preserve"> opakowaniu wewnętrznym (kopercie)</w:t>
      </w:r>
      <w:r w:rsidRPr="00B24B67">
        <w:rPr>
          <w:rFonts w:ascii="Tahoma" w:hAnsi="Tahoma" w:cs="Tahoma"/>
          <w:sz w:val="24"/>
          <w:szCs w:val="24"/>
        </w:rPr>
        <w:t xml:space="preserve"> należy umieścić nazwę i adres Wykonawcy oraz napis:</w:t>
      </w:r>
    </w:p>
    <w:p w14:paraId="40540BB5" w14:textId="1CA759FB" w:rsidR="006A78C4" w:rsidRPr="00B24B67" w:rsidRDefault="00E3734D" w:rsidP="00ED09A2">
      <w:pPr>
        <w:pBdr>
          <w:top w:val="single" w:sz="4" w:space="0" w:color="000000"/>
          <w:left w:val="single" w:sz="4" w:space="0" w:color="000000"/>
          <w:bottom w:val="single" w:sz="4" w:space="0" w:color="000000"/>
          <w:right w:val="single" w:sz="4" w:space="0" w:color="000000"/>
        </w:pBdr>
        <w:tabs>
          <w:tab w:val="left" w:pos="284"/>
        </w:tabs>
        <w:spacing w:after="0" w:line="22" w:lineRule="atLeast"/>
        <w:ind w:left="0" w:firstLine="0"/>
        <w:jc w:val="center"/>
        <w:rPr>
          <w:rFonts w:ascii="Tahoma" w:hAnsi="Tahoma" w:cs="Tahoma"/>
          <w:sz w:val="24"/>
          <w:szCs w:val="24"/>
        </w:rPr>
      </w:pPr>
      <w:r w:rsidRPr="00B24B67">
        <w:rPr>
          <w:rFonts w:ascii="Tahoma" w:hAnsi="Tahoma" w:cs="Tahoma"/>
          <w:b/>
          <w:sz w:val="24"/>
          <w:szCs w:val="24"/>
        </w:rPr>
        <w:t>Oferta w trybie przetargu nieograniczonego pod nazwą:</w:t>
      </w:r>
    </w:p>
    <w:p w14:paraId="7351FD63" w14:textId="40503306" w:rsidR="006A78C4" w:rsidRPr="00B24B67" w:rsidRDefault="00E3734D" w:rsidP="00ED09A2">
      <w:pPr>
        <w:pBdr>
          <w:top w:val="single" w:sz="4" w:space="0" w:color="000000"/>
          <w:left w:val="single" w:sz="4" w:space="0" w:color="000000"/>
          <w:bottom w:val="single" w:sz="4" w:space="0" w:color="000000"/>
          <w:right w:val="single" w:sz="4" w:space="0" w:color="000000"/>
        </w:pBdr>
        <w:tabs>
          <w:tab w:val="left" w:pos="284"/>
        </w:tabs>
        <w:spacing w:after="0" w:line="22" w:lineRule="atLeast"/>
        <w:ind w:left="0" w:firstLine="0"/>
        <w:jc w:val="center"/>
        <w:rPr>
          <w:rFonts w:ascii="Tahoma" w:hAnsi="Tahoma" w:cs="Tahoma"/>
          <w:sz w:val="24"/>
          <w:szCs w:val="24"/>
        </w:rPr>
      </w:pPr>
      <w:r w:rsidRPr="00B24B67">
        <w:rPr>
          <w:rFonts w:ascii="Tahoma" w:hAnsi="Tahoma" w:cs="Tahoma"/>
          <w:b/>
          <w:i/>
          <w:sz w:val="24"/>
          <w:szCs w:val="24"/>
        </w:rPr>
        <w:t>„</w:t>
      </w:r>
      <w:r w:rsidR="002165A4" w:rsidRPr="00B24B67">
        <w:rPr>
          <w:rFonts w:ascii="Tahoma" w:eastAsia="Times New Roman" w:hAnsi="Tahoma" w:cs="Tahoma"/>
          <w:b/>
          <w:sz w:val="24"/>
          <w:szCs w:val="24"/>
        </w:rPr>
        <w:t>Budowa placu zabaw w  m. Jacnia</w:t>
      </w:r>
      <w:r w:rsidRPr="00B24B67">
        <w:rPr>
          <w:rFonts w:ascii="Tahoma" w:hAnsi="Tahoma" w:cs="Tahoma"/>
          <w:b/>
          <w:i/>
          <w:sz w:val="24"/>
          <w:szCs w:val="24"/>
        </w:rPr>
        <w:t>”</w:t>
      </w:r>
    </w:p>
    <w:p w14:paraId="2B72A89E"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Na ofertę składają się: </w:t>
      </w:r>
    </w:p>
    <w:p w14:paraId="68BB6D5E" w14:textId="77777777" w:rsidR="006A78C4" w:rsidRPr="00B24B67" w:rsidRDefault="00E3734D" w:rsidP="00E24BF9">
      <w:pPr>
        <w:numPr>
          <w:ilvl w:val="0"/>
          <w:numId w:val="22"/>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formularz ofertowy </w:t>
      </w:r>
      <w:r w:rsidRPr="00B24B67">
        <w:rPr>
          <w:rFonts w:ascii="Tahoma" w:hAnsi="Tahoma" w:cs="Tahoma"/>
          <w:b/>
          <w:sz w:val="24"/>
          <w:szCs w:val="24"/>
        </w:rPr>
        <w:t xml:space="preserve">według wzoru określonego w załączniku nr 1 do SIWZ </w:t>
      </w:r>
    </w:p>
    <w:p w14:paraId="795FA349"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 oryginale). </w:t>
      </w:r>
    </w:p>
    <w:p w14:paraId="65081630" w14:textId="77777777" w:rsidR="006A78C4" w:rsidRPr="00B24B67" w:rsidRDefault="00E3734D" w:rsidP="00E24BF9">
      <w:pPr>
        <w:numPr>
          <w:ilvl w:val="1"/>
          <w:numId w:val="22"/>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przypadku składania oferty przez podmioty występujące wspólnie, należy podać nazwy (firmy) oraz dokładne adresy wszystkich Wykonawców składających ofertę wspólną.  </w:t>
      </w:r>
    </w:p>
    <w:p w14:paraId="02481438" w14:textId="77777777" w:rsidR="006A78C4" w:rsidRPr="00B24B67" w:rsidRDefault="00E3734D" w:rsidP="00E24BF9">
      <w:pPr>
        <w:numPr>
          <w:ilvl w:val="0"/>
          <w:numId w:val="22"/>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wadium wg pkt 8 SIWZ – zgodnie z art. 45 ust. 6 i 7 ustawy Prawo zamówień publicznych. </w:t>
      </w:r>
    </w:p>
    <w:p w14:paraId="223C6796" w14:textId="2C0A7BCE" w:rsidR="006A78C4" w:rsidRPr="00B24B67" w:rsidRDefault="00E3734D" w:rsidP="00E24BF9">
      <w:pPr>
        <w:numPr>
          <w:ilvl w:val="1"/>
          <w:numId w:val="22"/>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przypadku wniesienia wadium w formie gwarancji lub poręczenia, oryginał  dokumentu należy złożyć w terminie i miejscu określonym w pkt 11.1 SIWZ (Urząd </w:t>
      </w:r>
      <w:r w:rsidR="002165A4" w:rsidRPr="00B24B67">
        <w:rPr>
          <w:rFonts w:ascii="Tahoma" w:hAnsi="Tahoma" w:cs="Tahoma"/>
          <w:sz w:val="24"/>
          <w:szCs w:val="24"/>
        </w:rPr>
        <w:t>Gminy Adamów</w:t>
      </w:r>
      <w:r w:rsidRPr="00B24B67">
        <w:rPr>
          <w:rFonts w:ascii="Tahoma" w:hAnsi="Tahoma" w:cs="Tahoma"/>
          <w:sz w:val="24"/>
          <w:szCs w:val="24"/>
        </w:rPr>
        <w:t>, 22-</w:t>
      </w:r>
      <w:r w:rsidR="002165A4" w:rsidRPr="00B24B67">
        <w:rPr>
          <w:rFonts w:ascii="Tahoma" w:hAnsi="Tahoma" w:cs="Tahoma"/>
          <w:sz w:val="24"/>
          <w:szCs w:val="24"/>
        </w:rPr>
        <w:t>442 Adamó</w:t>
      </w:r>
      <w:r w:rsidR="00614D17" w:rsidRPr="00B24B67">
        <w:rPr>
          <w:rFonts w:ascii="Tahoma" w:hAnsi="Tahoma" w:cs="Tahoma"/>
          <w:sz w:val="24"/>
          <w:szCs w:val="24"/>
        </w:rPr>
        <w:t>w</w:t>
      </w:r>
      <w:r w:rsidRPr="00B24B67">
        <w:rPr>
          <w:rFonts w:ascii="Tahoma" w:hAnsi="Tahoma" w:cs="Tahoma"/>
          <w:sz w:val="24"/>
          <w:szCs w:val="24"/>
        </w:rPr>
        <w:t xml:space="preserve">, </w:t>
      </w:r>
      <w:r w:rsidR="002165A4" w:rsidRPr="00B24B67">
        <w:rPr>
          <w:rFonts w:ascii="Tahoma" w:hAnsi="Tahoma" w:cs="Tahoma"/>
          <w:sz w:val="24"/>
          <w:szCs w:val="24"/>
        </w:rPr>
        <w:t>Adamów 11b</w:t>
      </w:r>
      <w:r w:rsidRPr="00B24B67">
        <w:rPr>
          <w:rFonts w:ascii="Tahoma" w:hAnsi="Tahoma" w:cs="Tahoma"/>
          <w:sz w:val="24"/>
          <w:szCs w:val="24"/>
        </w:rPr>
        <w:t xml:space="preserve">, Sekretariat– pokój nr </w:t>
      </w:r>
      <w:r w:rsidR="002165A4" w:rsidRPr="00B24B67">
        <w:rPr>
          <w:rFonts w:ascii="Tahoma" w:hAnsi="Tahoma" w:cs="Tahoma"/>
          <w:sz w:val="24"/>
          <w:szCs w:val="24"/>
        </w:rPr>
        <w:t>4</w:t>
      </w:r>
      <w:r w:rsidRPr="00B24B67">
        <w:rPr>
          <w:rFonts w:ascii="Tahoma" w:hAnsi="Tahoma" w:cs="Tahoma"/>
          <w:sz w:val="24"/>
          <w:szCs w:val="24"/>
        </w:rPr>
        <w:t xml:space="preserve">). Zaleca się dołączenie (wpięcie) do oferty kopii dokumentu poświadczonej za zgodność z oryginałem przez Wykonawcę. </w:t>
      </w:r>
    </w:p>
    <w:p w14:paraId="025EA4AA" w14:textId="77777777" w:rsidR="006A78C4" w:rsidRPr="00B24B67" w:rsidRDefault="00E3734D" w:rsidP="00E24BF9">
      <w:pPr>
        <w:numPr>
          <w:ilvl w:val="0"/>
          <w:numId w:val="22"/>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oświadczenie dotyczące przesłanek wykluczenia z postępowania na podstawie art. 24 ust. 1 pkt 12-22 oraz art. 24 ust. 5 pkt 1 i 8 ustawy Prawo zamówień publicznych, </w:t>
      </w:r>
      <w:r w:rsidRPr="00B24B67">
        <w:rPr>
          <w:rFonts w:ascii="Tahoma" w:hAnsi="Tahoma" w:cs="Tahoma"/>
          <w:b/>
          <w:sz w:val="24"/>
          <w:szCs w:val="24"/>
        </w:rPr>
        <w:t>według wzoru określonego w załączniku nr 2 do SIWZ</w:t>
      </w:r>
      <w:r w:rsidRPr="00B24B67">
        <w:rPr>
          <w:rFonts w:ascii="Tahoma" w:hAnsi="Tahoma" w:cs="Tahoma"/>
          <w:sz w:val="24"/>
          <w:szCs w:val="24"/>
        </w:rPr>
        <w:t xml:space="preserve"> (w oryginale),  </w:t>
      </w:r>
    </w:p>
    <w:p w14:paraId="03DFB699" w14:textId="77777777" w:rsidR="006A78C4" w:rsidRPr="00B24B67" w:rsidRDefault="00E3734D" w:rsidP="00E24BF9">
      <w:pPr>
        <w:numPr>
          <w:ilvl w:val="0"/>
          <w:numId w:val="22"/>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oświadczenie o spełnianiu warunków udziału w postępowaniu, określonych przez Zamawiającego w pkt 5.3 SIWZ na podstawie art. 22 ust. 1b ustawy Prawo zamówień publicznych, </w:t>
      </w:r>
      <w:r w:rsidRPr="00B24B67">
        <w:rPr>
          <w:rFonts w:ascii="Tahoma" w:hAnsi="Tahoma" w:cs="Tahoma"/>
          <w:b/>
          <w:sz w:val="24"/>
          <w:szCs w:val="24"/>
        </w:rPr>
        <w:t>według wzoru określonego w załączniku nr 3 do SIWZ</w:t>
      </w:r>
      <w:r w:rsidRPr="00B24B67">
        <w:rPr>
          <w:rFonts w:ascii="Tahoma" w:hAnsi="Tahoma" w:cs="Tahoma"/>
          <w:sz w:val="24"/>
          <w:szCs w:val="24"/>
        </w:rPr>
        <w:t xml:space="preserve"> (w oryginale), </w:t>
      </w:r>
    </w:p>
    <w:p w14:paraId="386CBED6" w14:textId="77777777" w:rsidR="006A78C4" w:rsidRPr="00B24B67" w:rsidRDefault="00E3734D" w:rsidP="00E24BF9">
      <w:pPr>
        <w:numPr>
          <w:ilvl w:val="0"/>
          <w:numId w:val="22"/>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pełnomocnictwo do reprezentowania w postępowaniu albo do reprezentowania w postępowaniu i zawarcia umowy – w przypadku Wykonawców wspólnie ubiegających się o udzielenie zamówienia (w oryginale lub kopii poświadczonej notarialnie), jeżeli dotyczy. </w:t>
      </w:r>
    </w:p>
    <w:p w14:paraId="3EE1EB81" w14:textId="77777777" w:rsidR="006A78C4" w:rsidRPr="00B24B67" w:rsidRDefault="00E3734D" w:rsidP="00E24BF9">
      <w:pPr>
        <w:numPr>
          <w:ilvl w:val="0"/>
          <w:numId w:val="22"/>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pełnomocnictwo do występowania w imieniu Wykonawcy, w przypadku gdy dokumenty składające się na ofertę podpisuje osoba nieuprawniona do reprezentowania Wykonawcy (w oryginale lub kopii poświadczonej notarialnie), jeżeli dotyczy. </w:t>
      </w:r>
    </w:p>
    <w:p w14:paraId="7C148143" w14:textId="77777777" w:rsidR="006A78C4" w:rsidRPr="00B24B67" w:rsidRDefault="00E3734D" w:rsidP="00E24BF9">
      <w:pPr>
        <w:numPr>
          <w:ilvl w:val="0"/>
          <w:numId w:val="22"/>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dokumenty potwierdzające zobowiązanie innych podmiotów do oddania Wykonawcy do dyspozycji niezbędnych zasobów na potrzeby realizacji zamówienia, jeżeli Wykonawca polega na zdolnościach lub sytuacji innych podmiotów, niezależnie od charakteru prawnego łączących go z nim stosunków prawnych – </w:t>
      </w:r>
      <w:r w:rsidRPr="00B24B67">
        <w:rPr>
          <w:rFonts w:ascii="Tahoma" w:hAnsi="Tahoma" w:cs="Tahoma"/>
          <w:b/>
          <w:sz w:val="24"/>
          <w:szCs w:val="24"/>
        </w:rPr>
        <w:t xml:space="preserve">przykładowo według wzoru określonego w załączniku nr 7 do SIWZ </w:t>
      </w:r>
      <w:r w:rsidRPr="00B24B67">
        <w:rPr>
          <w:rFonts w:ascii="Tahoma" w:hAnsi="Tahoma" w:cs="Tahoma"/>
          <w:sz w:val="24"/>
          <w:szCs w:val="24"/>
        </w:rPr>
        <w:t xml:space="preserve">(przy czym zobowiązanie należy złożyć w oryginale), jeżeli dotyczy. </w:t>
      </w:r>
    </w:p>
    <w:p w14:paraId="39AFD988"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lastRenderedPageBreak/>
        <w:t xml:space="preserve"> </w:t>
      </w:r>
    </w:p>
    <w:p w14:paraId="69289E74" w14:textId="77777777" w:rsidR="006A78C4" w:rsidRPr="00B24B67" w:rsidRDefault="00E3734D" w:rsidP="00E24BF9">
      <w:pPr>
        <w:numPr>
          <w:ilvl w:val="0"/>
          <w:numId w:val="23"/>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Miejsce oraz termin składania i otwarcia ofert </w:t>
      </w:r>
    </w:p>
    <w:p w14:paraId="5653C366" w14:textId="740DCC26"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Oferty należy składać w formie pisemnej </w:t>
      </w:r>
      <w:r w:rsidR="00614D17" w:rsidRPr="00B24B67">
        <w:rPr>
          <w:rFonts w:ascii="Tahoma" w:hAnsi="Tahoma" w:cs="Tahoma"/>
          <w:sz w:val="24"/>
          <w:szCs w:val="24"/>
        </w:rPr>
        <w:t>Urzędzie Gminy Adamów, Adamów 11b, 22-442 Adamów</w:t>
      </w:r>
      <w:r w:rsidRPr="00B24B67">
        <w:rPr>
          <w:rFonts w:ascii="Tahoma" w:hAnsi="Tahoma" w:cs="Tahoma"/>
          <w:sz w:val="24"/>
          <w:szCs w:val="24"/>
        </w:rPr>
        <w:t xml:space="preserve">, pokój nr </w:t>
      </w:r>
      <w:r w:rsidR="00614D17" w:rsidRPr="00B24B67">
        <w:rPr>
          <w:rFonts w:ascii="Tahoma" w:hAnsi="Tahoma" w:cs="Tahoma"/>
          <w:sz w:val="24"/>
          <w:szCs w:val="24"/>
        </w:rPr>
        <w:t>4</w:t>
      </w:r>
      <w:r w:rsidRPr="00B24B67">
        <w:rPr>
          <w:rFonts w:ascii="Tahoma" w:hAnsi="Tahoma" w:cs="Tahoma"/>
          <w:sz w:val="24"/>
          <w:szCs w:val="24"/>
        </w:rPr>
        <w:t xml:space="preserve"> (Sekretariat </w:t>
      </w:r>
      <w:r w:rsidR="00614D17" w:rsidRPr="00B24B67">
        <w:rPr>
          <w:rFonts w:ascii="Tahoma" w:hAnsi="Tahoma" w:cs="Tahoma"/>
          <w:sz w:val="24"/>
          <w:szCs w:val="24"/>
        </w:rPr>
        <w:t>Wójta Gminy</w:t>
      </w:r>
      <w:r w:rsidRPr="00B24B67">
        <w:rPr>
          <w:rFonts w:ascii="Tahoma" w:hAnsi="Tahoma" w:cs="Tahoma"/>
          <w:sz w:val="24"/>
          <w:szCs w:val="24"/>
        </w:rPr>
        <w:t xml:space="preserve">) najpóźniej </w:t>
      </w:r>
      <w:r w:rsidRPr="00B24B67">
        <w:rPr>
          <w:rFonts w:ascii="Tahoma" w:hAnsi="Tahoma" w:cs="Tahoma"/>
          <w:b/>
          <w:sz w:val="24"/>
          <w:szCs w:val="24"/>
        </w:rPr>
        <w:t xml:space="preserve">do dnia </w:t>
      </w:r>
      <w:r w:rsidR="00040E0B">
        <w:rPr>
          <w:rFonts w:ascii="Tahoma" w:hAnsi="Tahoma" w:cs="Tahoma"/>
          <w:b/>
          <w:sz w:val="24"/>
          <w:szCs w:val="24"/>
        </w:rPr>
        <w:t>19</w:t>
      </w:r>
      <w:r w:rsidRPr="00B24B67">
        <w:rPr>
          <w:rFonts w:ascii="Tahoma" w:hAnsi="Tahoma" w:cs="Tahoma"/>
          <w:b/>
          <w:sz w:val="24"/>
          <w:szCs w:val="24"/>
        </w:rPr>
        <w:t>.0</w:t>
      </w:r>
      <w:r w:rsidR="00614D17" w:rsidRPr="00B24B67">
        <w:rPr>
          <w:rFonts w:ascii="Tahoma" w:hAnsi="Tahoma" w:cs="Tahoma"/>
          <w:b/>
          <w:sz w:val="24"/>
          <w:szCs w:val="24"/>
        </w:rPr>
        <w:t>2</w:t>
      </w:r>
      <w:r w:rsidRPr="00B24B67">
        <w:rPr>
          <w:rFonts w:ascii="Tahoma" w:hAnsi="Tahoma" w:cs="Tahoma"/>
          <w:b/>
          <w:sz w:val="24"/>
          <w:szCs w:val="24"/>
        </w:rPr>
        <w:t xml:space="preserve">.2020 r. do godz. </w:t>
      </w:r>
      <w:r w:rsidR="00D94FF2" w:rsidRPr="00B24B67">
        <w:rPr>
          <w:rFonts w:ascii="Tahoma" w:hAnsi="Tahoma" w:cs="Tahoma"/>
          <w:b/>
          <w:sz w:val="24"/>
          <w:szCs w:val="24"/>
        </w:rPr>
        <w:t>11</w:t>
      </w:r>
      <w:r w:rsidRPr="00B24B67">
        <w:rPr>
          <w:rFonts w:ascii="Tahoma" w:hAnsi="Tahoma" w:cs="Tahoma"/>
          <w:b/>
          <w:sz w:val="24"/>
          <w:szCs w:val="24"/>
        </w:rPr>
        <w:t xml:space="preserve">:00. </w:t>
      </w:r>
    </w:p>
    <w:p w14:paraId="667BF22D"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Oferty złożone po terminie będą zwracane bez otwierania opakowania (koperty) wewnętrznej. </w:t>
      </w:r>
    </w:p>
    <w:p w14:paraId="3C06852F" w14:textId="13AD6387" w:rsidR="006A78C4" w:rsidRPr="00B24B67" w:rsidRDefault="00E3734D" w:rsidP="00E24BF9">
      <w:pPr>
        <w:numPr>
          <w:ilvl w:val="1"/>
          <w:numId w:val="23"/>
        </w:numPr>
        <w:tabs>
          <w:tab w:val="left" w:pos="284"/>
          <w:tab w:val="left" w:pos="2410"/>
        </w:tabs>
        <w:spacing w:after="0" w:line="22" w:lineRule="atLeast"/>
        <w:ind w:firstLine="0"/>
        <w:rPr>
          <w:rFonts w:ascii="Tahoma" w:hAnsi="Tahoma" w:cs="Tahoma"/>
          <w:sz w:val="24"/>
          <w:szCs w:val="24"/>
        </w:rPr>
      </w:pPr>
      <w:r w:rsidRPr="00B24B67">
        <w:rPr>
          <w:rFonts w:ascii="Tahoma" w:hAnsi="Tahoma" w:cs="Tahoma"/>
          <w:sz w:val="24"/>
          <w:szCs w:val="24"/>
        </w:rPr>
        <w:t xml:space="preserve">Otwarcie ofert nastąpi </w:t>
      </w:r>
      <w:r w:rsidRPr="00B24B67">
        <w:rPr>
          <w:rFonts w:ascii="Tahoma" w:hAnsi="Tahoma" w:cs="Tahoma"/>
          <w:b/>
          <w:sz w:val="24"/>
          <w:szCs w:val="24"/>
        </w:rPr>
        <w:t xml:space="preserve">w dniu </w:t>
      </w:r>
      <w:r w:rsidR="00040E0B">
        <w:rPr>
          <w:rFonts w:ascii="Tahoma" w:hAnsi="Tahoma" w:cs="Tahoma"/>
          <w:b/>
          <w:sz w:val="24"/>
          <w:szCs w:val="24"/>
        </w:rPr>
        <w:t>19</w:t>
      </w:r>
      <w:r w:rsidRPr="00B24B67">
        <w:rPr>
          <w:rFonts w:ascii="Tahoma" w:hAnsi="Tahoma" w:cs="Tahoma"/>
          <w:b/>
          <w:sz w:val="24"/>
          <w:szCs w:val="24"/>
        </w:rPr>
        <w:t>.0</w:t>
      </w:r>
      <w:r w:rsidR="002165A4" w:rsidRPr="00B24B67">
        <w:rPr>
          <w:rFonts w:ascii="Tahoma" w:hAnsi="Tahoma" w:cs="Tahoma"/>
          <w:b/>
          <w:sz w:val="24"/>
          <w:szCs w:val="24"/>
        </w:rPr>
        <w:t>2</w:t>
      </w:r>
      <w:r w:rsidRPr="00B24B67">
        <w:rPr>
          <w:rFonts w:ascii="Tahoma" w:hAnsi="Tahoma" w:cs="Tahoma"/>
          <w:b/>
          <w:sz w:val="24"/>
          <w:szCs w:val="24"/>
        </w:rPr>
        <w:t>.2020 r. o godz. 1</w:t>
      </w:r>
      <w:r w:rsidR="002165A4" w:rsidRPr="00B24B67">
        <w:rPr>
          <w:rFonts w:ascii="Tahoma" w:hAnsi="Tahoma" w:cs="Tahoma"/>
          <w:b/>
          <w:sz w:val="24"/>
          <w:szCs w:val="24"/>
        </w:rPr>
        <w:t>1</w:t>
      </w:r>
      <w:r w:rsidRPr="00B24B67">
        <w:rPr>
          <w:rFonts w:ascii="Tahoma" w:hAnsi="Tahoma" w:cs="Tahoma"/>
          <w:b/>
          <w:sz w:val="24"/>
          <w:szCs w:val="24"/>
        </w:rPr>
        <w:t>:30</w:t>
      </w:r>
      <w:r w:rsidRPr="00B24B67">
        <w:rPr>
          <w:rFonts w:ascii="Tahoma" w:hAnsi="Tahoma" w:cs="Tahoma"/>
          <w:sz w:val="24"/>
          <w:szCs w:val="24"/>
        </w:rPr>
        <w:t xml:space="preserve"> w siedzibie Zamawiającego – w Urzędzie </w:t>
      </w:r>
      <w:r w:rsidR="002165A4" w:rsidRPr="00B24B67">
        <w:rPr>
          <w:rFonts w:ascii="Tahoma" w:hAnsi="Tahoma" w:cs="Tahoma"/>
          <w:sz w:val="24"/>
          <w:szCs w:val="24"/>
        </w:rPr>
        <w:t>Gminy Adamów</w:t>
      </w:r>
      <w:r w:rsidRPr="00B24B67">
        <w:rPr>
          <w:rFonts w:ascii="Tahoma" w:hAnsi="Tahoma" w:cs="Tahoma"/>
          <w:sz w:val="24"/>
          <w:szCs w:val="24"/>
        </w:rPr>
        <w:t>,</w:t>
      </w:r>
      <w:r w:rsidR="002165A4" w:rsidRPr="00B24B67">
        <w:rPr>
          <w:rFonts w:ascii="Tahoma" w:hAnsi="Tahoma" w:cs="Tahoma"/>
          <w:sz w:val="24"/>
          <w:szCs w:val="24"/>
        </w:rPr>
        <w:t xml:space="preserve"> Adamów 11b,</w:t>
      </w:r>
      <w:r w:rsidRPr="00B24B67">
        <w:rPr>
          <w:rFonts w:ascii="Tahoma" w:hAnsi="Tahoma" w:cs="Tahoma"/>
          <w:sz w:val="24"/>
          <w:szCs w:val="24"/>
        </w:rPr>
        <w:t xml:space="preserve"> 22-4</w:t>
      </w:r>
      <w:r w:rsidR="002165A4" w:rsidRPr="00B24B67">
        <w:rPr>
          <w:rFonts w:ascii="Tahoma" w:hAnsi="Tahoma" w:cs="Tahoma"/>
          <w:sz w:val="24"/>
          <w:szCs w:val="24"/>
        </w:rPr>
        <w:t xml:space="preserve">42 Adamów </w:t>
      </w:r>
      <w:r w:rsidRPr="00B24B67">
        <w:rPr>
          <w:rFonts w:ascii="Tahoma" w:hAnsi="Tahoma" w:cs="Tahoma"/>
          <w:sz w:val="24"/>
          <w:szCs w:val="24"/>
        </w:rPr>
        <w:t xml:space="preserve">, w pokoju </w:t>
      </w:r>
      <w:r w:rsidR="002165A4" w:rsidRPr="00B24B67">
        <w:rPr>
          <w:rFonts w:ascii="Tahoma" w:hAnsi="Tahoma" w:cs="Tahoma"/>
          <w:sz w:val="24"/>
          <w:szCs w:val="24"/>
        </w:rPr>
        <w:t>Nr</w:t>
      </w:r>
      <w:r w:rsidRPr="00B24B67">
        <w:rPr>
          <w:rFonts w:ascii="Tahoma" w:hAnsi="Tahoma" w:cs="Tahoma"/>
          <w:sz w:val="24"/>
          <w:szCs w:val="24"/>
        </w:rPr>
        <w:t xml:space="preserve"> 1</w:t>
      </w:r>
      <w:r w:rsidR="002165A4" w:rsidRPr="00B24B67">
        <w:rPr>
          <w:rFonts w:ascii="Tahoma" w:hAnsi="Tahoma" w:cs="Tahoma"/>
          <w:sz w:val="24"/>
          <w:szCs w:val="24"/>
        </w:rPr>
        <w:t>3</w:t>
      </w:r>
      <w:r w:rsidRPr="00B24B67">
        <w:rPr>
          <w:rFonts w:ascii="Tahoma" w:hAnsi="Tahoma" w:cs="Tahoma"/>
          <w:sz w:val="24"/>
          <w:szCs w:val="24"/>
        </w:rPr>
        <w:t xml:space="preserve"> </w:t>
      </w:r>
      <w:r w:rsidR="002165A4" w:rsidRPr="00B24B67">
        <w:rPr>
          <w:rFonts w:ascii="Tahoma" w:hAnsi="Tahoma" w:cs="Tahoma"/>
          <w:sz w:val="24"/>
          <w:szCs w:val="24"/>
        </w:rPr>
        <w:t>– Sala Narad Urzędu Gminy Adamów</w:t>
      </w:r>
      <w:r w:rsidRPr="00B24B67">
        <w:rPr>
          <w:rFonts w:ascii="Tahoma" w:hAnsi="Tahoma" w:cs="Tahoma"/>
          <w:sz w:val="24"/>
          <w:szCs w:val="24"/>
        </w:rPr>
        <w:t xml:space="preserve">. </w:t>
      </w:r>
    </w:p>
    <w:p w14:paraId="613037EF" w14:textId="66F34606"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Otwarcie ofert </w:t>
      </w:r>
      <w:r w:rsidR="00D94FF2" w:rsidRPr="00B24B67">
        <w:rPr>
          <w:rFonts w:ascii="Tahoma" w:hAnsi="Tahoma" w:cs="Tahoma"/>
          <w:sz w:val="24"/>
          <w:szCs w:val="24"/>
        </w:rPr>
        <w:t xml:space="preserve">jest jawne, </w:t>
      </w:r>
      <w:r w:rsidRPr="00B24B67">
        <w:rPr>
          <w:rFonts w:ascii="Tahoma" w:hAnsi="Tahoma" w:cs="Tahoma"/>
          <w:sz w:val="24"/>
          <w:szCs w:val="24"/>
        </w:rPr>
        <w:t xml:space="preserve"> przy czym obecność </w:t>
      </w:r>
      <w:r w:rsidR="00D94FF2" w:rsidRPr="00B24B67">
        <w:rPr>
          <w:rFonts w:ascii="Tahoma" w:hAnsi="Tahoma" w:cs="Tahoma"/>
          <w:sz w:val="24"/>
          <w:szCs w:val="24"/>
        </w:rPr>
        <w:t>w</w:t>
      </w:r>
      <w:r w:rsidRPr="00B24B67">
        <w:rPr>
          <w:rFonts w:ascii="Tahoma" w:hAnsi="Tahoma" w:cs="Tahoma"/>
          <w:sz w:val="24"/>
          <w:szCs w:val="24"/>
        </w:rPr>
        <w:t xml:space="preserve">ykonawców przy otwieraniu ofert nie jest obowiązkowa. </w:t>
      </w:r>
    </w:p>
    <w:p w14:paraId="11DEC031" w14:textId="509B8676"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Zamawiający zgodnie z art. 86 ust. 5 ustawy Prawo zamówień publicznych, niezwłocznie po otwarciu ofert zamieści na stronie internetowej </w:t>
      </w:r>
      <w:hyperlink r:id="rId18" w:history="1">
        <w:r w:rsidR="002165A4" w:rsidRPr="00B24B67">
          <w:rPr>
            <w:rStyle w:val="Hipercze"/>
            <w:rFonts w:ascii="Tahoma" w:hAnsi="Tahoma" w:cs="Tahoma"/>
            <w:sz w:val="24"/>
            <w:szCs w:val="24"/>
          </w:rPr>
          <w:t>www.adamow.bip.gmina.pl</w:t>
        </w:r>
      </w:hyperlink>
      <w:hyperlink r:id="rId19">
        <w:r w:rsidRPr="00B24B67">
          <w:rPr>
            <w:rFonts w:ascii="Tahoma" w:hAnsi="Tahoma" w:cs="Tahoma"/>
            <w:sz w:val="24"/>
            <w:szCs w:val="24"/>
          </w:rPr>
          <w:t xml:space="preserve"> </w:t>
        </w:r>
      </w:hyperlink>
      <w:r w:rsidRPr="00B24B67">
        <w:rPr>
          <w:rFonts w:ascii="Tahoma" w:hAnsi="Tahoma" w:cs="Tahoma"/>
          <w:sz w:val="24"/>
          <w:szCs w:val="24"/>
        </w:rPr>
        <w:t xml:space="preserve">informacje dotyczące: </w:t>
      </w:r>
    </w:p>
    <w:p w14:paraId="297FCEA6" w14:textId="77777777" w:rsidR="006A78C4" w:rsidRPr="00B24B67" w:rsidRDefault="00E3734D" w:rsidP="00E24BF9">
      <w:pPr>
        <w:numPr>
          <w:ilvl w:val="2"/>
          <w:numId w:val="24"/>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kwoty, jaką zamierza przeznaczyć na sfinansowanie zamówienia, </w:t>
      </w:r>
    </w:p>
    <w:p w14:paraId="27278EA6" w14:textId="77777777" w:rsidR="006A78C4" w:rsidRPr="00B24B67" w:rsidRDefault="00E3734D" w:rsidP="00E24BF9">
      <w:pPr>
        <w:numPr>
          <w:ilvl w:val="2"/>
          <w:numId w:val="24"/>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firm oraz adresów Wykonawców, którzy złożyli oferty w terminie, </w:t>
      </w:r>
    </w:p>
    <w:p w14:paraId="33982FB3" w14:textId="77777777" w:rsidR="006A78C4" w:rsidRPr="00B24B67" w:rsidRDefault="00E3734D" w:rsidP="00E24BF9">
      <w:pPr>
        <w:numPr>
          <w:ilvl w:val="2"/>
          <w:numId w:val="24"/>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ceny, terminu wykonania zamówienia, okresu gwarancji i warunków płatności zawartych w ofertach. </w:t>
      </w:r>
    </w:p>
    <w:p w14:paraId="706AC51C"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Ocena ofert nastąpi na podstawie kryteriów wymienionych w pkt 13 SIWZ. </w:t>
      </w:r>
    </w:p>
    <w:p w14:paraId="4B18B044"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Zamawiający może żądać od Wykonawcy złożenia wyjaśnień dotyczących treści oferty.  </w:t>
      </w:r>
    </w:p>
    <w:p w14:paraId="0D2F0C87"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61005921" w14:textId="77777777" w:rsidR="006A78C4" w:rsidRPr="00B24B67" w:rsidRDefault="00E3734D" w:rsidP="00E24BF9">
      <w:pPr>
        <w:numPr>
          <w:ilvl w:val="0"/>
          <w:numId w:val="23"/>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Opis sposobu obliczenia ceny </w:t>
      </w:r>
    </w:p>
    <w:p w14:paraId="656828C5"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Cena ofertowa jest ceną ryczałtową. </w:t>
      </w:r>
    </w:p>
    <w:p w14:paraId="67F0E8FA"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Wykonawca dokona wyceny robót na podstawie dokumentacji projektowej oraz specyfikacjach technicznych wykonania i odbioru robót budowlanych.  </w:t>
      </w:r>
    </w:p>
    <w:p w14:paraId="2026AFBD"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b/>
          <w:sz w:val="24"/>
          <w:szCs w:val="24"/>
        </w:rPr>
        <w:t xml:space="preserve">Przedmiary robót stanowią jedynie materiał pomocniczy i nie mogą stanowić jedynej podstawy wyceny ryczałtowej całości przedmiotu zamówienia. </w:t>
      </w:r>
    </w:p>
    <w:p w14:paraId="0730B53D"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(Zamawiający nie dysponuje przedmiarami robót w wersji edytowalnej).</w:t>
      </w:r>
      <w:r w:rsidRPr="00B24B67">
        <w:rPr>
          <w:rFonts w:ascii="Tahoma" w:hAnsi="Tahoma" w:cs="Tahoma"/>
          <w:b/>
          <w:sz w:val="24"/>
          <w:szCs w:val="24"/>
        </w:rPr>
        <w:t xml:space="preserve"> </w:t>
      </w:r>
    </w:p>
    <w:p w14:paraId="72A594E3"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W celu prawidłowej wyceny przedmiotu zamówienia zaleca się, aby Wykonawca zapoznał się i dokonał inspekcji terenu inwestycji oraz jego otoczenia na własną odpowiedzialność, na własny koszt i ryzyko w celu uzyskania niezbędnych informacji jakie mogą okazać się niezbędne do przygotowania oferty. Wykonawca dla obliczenia ceny powinien zapoznać się z dokumentacją projektową i dokonać własnej weryfikacji zakresu rzeczowego i obmiarowego przedmiarów robót w stosunku do dokumentacji projektowej oraz proponowanej technologii robót. Wykonawca ma prawo we własnym zakresie skorygować w przedmiarach robót ilość i zakres robót do wielkości według własnych obliczeń na podstawie załączonej do SIWZ dokumentacji projektowej. Oferta Wykonawcy powinna obejmować wszystkie niezbędne roboty zapewniające właściwe wykonanie przedmiotu zamówienia. </w:t>
      </w:r>
    </w:p>
    <w:p w14:paraId="554DBD5A"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Cena oferty powinna obejmować kompletne wykonanie zamówienia publicznego, w tym koszty wykonania robót bezpośrednio wynikających z dokumentacji oraz gwarancji, jak również koszty robót nie ujętych w dokumentacji projektowej i specyfikacjach technicznych, a których wykonanie niezbędne jest dla prawidłowego wykonania przedmiotu umowy. </w:t>
      </w:r>
    </w:p>
    <w:p w14:paraId="22660D53"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Cena podana w ofercie powinna być wyliczona w złotych polskich (PLN).  </w:t>
      </w:r>
    </w:p>
    <w:p w14:paraId="4019E4A5"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lastRenderedPageBreak/>
        <w:t xml:space="preserve">Cena powinna być podana liczbą oraz słownie, oddzielnie jako cena brutto, cena netto oraz stawka i wartość podatku VAT z dokładnością do dwóch miejsc po przecinku za całość przedmiotu zamówienia.  </w:t>
      </w:r>
    </w:p>
    <w:p w14:paraId="3C657053"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Cenę, o której mowa w pkt 12.6-12.7, należy umieścić w formularzu ofertowym </w:t>
      </w:r>
      <w:r w:rsidRPr="00B24B67">
        <w:rPr>
          <w:rFonts w:ascii="Tahoma" w:hAnsi="Tahoma" w:cs="Tahoma"/>
          <w:b/>
          <w:sz w:val="24"/>
          <w:szCs w:val="24"/>
        </w:rPr>
        <w:t xml:space="preserve">według załączonego wzoru stanowiącego załącznik nr 1 do SIWZ. </w:t>
      </w:r>
      <w:r w:rsidRPr="00B24B67">
        <w:rPr>
          <w:rFonts w:ascii="Tahoma" w:hAnsi="Tahoma" w:cs="Tahoma"/>
          <w:sz w:val="24"/>
          <w:szCs w:val="24"/>
        </w:rPr>
        <w:t xml:space="preserve"> </w:t>
      </w:r>
    </w:p>
    <w:p w14:paraId="1A92E696"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Cenę w ofercie należy określać w złotych polskich (PLN) liczbą z dokładnością do pełnych groszy (tj. do dwóch miejsc po przecinku) zarówno przy kwotach netto, wartości podatku VAT, jak i kwotach brutto, stosując ogólnie przyjętą metodę zaokrąglania liczb (tj. gdy trzecia cyfra po przecinki jest mniejsza niż 5, to ostatnia zachowana cyfra nie zmienia się, gdy trzecia cyfra po przecinku jest równa lub większa 5, to ostatnia zachowana cyfra jest większa o 1). </w:t>
      </w:r>
    </w:p>
    <w:p w14:paraId="10A4D872"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Wykonawca ponosi wszelkie koszty związane z przygotowaniem i złożeniem oferty. </w:t>
      </w:r>
    </w:p>
    <w:p w14:paraId="1F1039A0"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Rozliczenia finansowe Zamawiającego z Wykonawcą prowadzone będą w złotych polskich (PLN). </w:t>
      </w:r>
    </w:p>
    <w:p w14:paraId="4C7F690B"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Zamawiający nie przewiduje udzielenia zaliczek na poczet wykonania zamówienia.  </w:t>
      </w:r>
    </w:p>
    <w:p w14:paraId="4EEDB47F"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w:t>
      </w:r>
    </w:p>
    <w:p w14:paraId="10323C63"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b/>
          <w:sz w:val="24"/>
          <w:szCs w:val="24"/>
        </w:rPr>
        <w:t xml:space="preserve"> </w:t>
      </w:r>
    </w:p>
    <w:p w14:paraId="72436A0B" w14:textId="77777777" w:rsidR="006A78C4" w:rsidRPr="00B24B67" w:rsidRDefault="00E3734D" w:rsidP="00E24BF9">
      <w:pPr>
        <w:numPr>
          <w:ilvl w:val="0"/>
          <w:numId w:val="23"/>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Opis kryteriów, którymi Zamawiający będzie się kierował przy wyborze oferty, wraz z podaniem wag tych kryteriów i sposobu oceny ofert, a jeżeli przypisanie wagi nie jest możliwe z obiektywnych przyczyn, Zamawiający wskazuje kryteria oceny ofert w kolejności od najważniejszego do najmniej ważnego </w:t>
      </w:r>
    </w:p>
    <w:p w14:paraId="1F481E29"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Zamawiający w pierwszej kolejności dokona oceny zgodności ofert z wymogami określonymi w specyfikacji istotnych warunków zamówienia. </w:t>
      </w:r>
    </w:p>
    <w:p w14:paraId="2CB9CF9B"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Zamawiający dokona oceny ofert stosując zasadę, że oferta nieodrzucona, złożona przez Wykonawcę, który nie podlega wykluczeniu z postępowania, zawierająca największą ilość punktów, jest ofertą najkorzystniejszą. </w:t>
      </w:r>
    </w:p>
    <w:p w14:paraId="6F5E3670"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Jeżeli nie można wybrać najkorzystniejszej oferty z uwagi na to, że dwie lub więcej ofert przedstawia taki sam bilans ceny i innych kryteriów oceny ofert, Zamawiający spośród tych ofert wybiera ofertę z najniższą ceną, a jeżeli zostały złożone oferty o takiej samej cenie, Zamawiający wzywa Wykonawców, którzy złożyli</w:t>
      </w:r>
      <w:r w:rsidRPr="00B24B67">
        <w:rPr>
          <w:rFonts w:ascii="Tahoma" w:hAnsi="Tahoma" w:cs="Tahoma"/>
          <w:b/>
          <w:sz w:val="24"/>
          <w:szCs w:val="24"/>
        </w:rPr>
        <w:t xml:space="preserve"> </w:t>
      </w:r>
      <w:r w:rsidRPr="00B24B67">
        <w:rPr>
          <w:rFonts w:ascii="Tahoma" w:hAnsi="Tahoma" w:cs="Tahoma"/>
          <w:sz w:val="24"/>
          <w:szCs w:val="24"/>
        </w:rPr>
        <w:t xml:space="preserve">te oferty, do złożenia w terminie określonym przez Zamawiającego ofert dodatkowych. </w:t>
      </w:r>
    </w:p>
    <w:p w14:paraId="0C5B4B52"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Do oceny punktowej ofert zostaną zastosowane wzory. </w:t>
      </w:r>
    </w:p>
    <w:p w14:paraId="25653A2B"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Wybór oferty dokonany zostanie na podstawie kryteriów oceny ofert i ustalonej punktacji do 100 pkt (100% = 100 pkt). </w:t>
      </w:r>
    </w:p>
    <w:p w14:paraId="377551FF"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Zamawiający przy dokonywaniu wyboru najkorzystniejszej oferty, stosować będzie następujące kryteria:  </w:t>
      </w:r>
    </w:p>
    <w:p w14:paraId="2AD77D54"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cena = 60% </w:t>
      </w:r>
    </w:p>
    <w:p w14:paraId="34224FE2" w14:textId="10E273A1"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okres gwarancji = </w:t>
      </w:r>
      <w:r w:rsidR="009252BB" w:rsidRPr="00B24B67">
        <w:rPr>
          <w:rFonts w:ascii="Tahoma" w:hAnsi="Tahoma" w:cs="Tahoma"/>
          <w:b/>
          <w:sz w:val="24"/>
          <w:szCs w:val="24"/>
        </w:rPr>
        <w:t>4</w:t>
      </w:r>
      <w:r w:rsidRPr="00B24B67">
        <w:rPr>
          <w:rFonts w:ascii="Tahoma" w:hAnsi="Tahoma" w:cs="Tahoma"/>
          <w:b/>
          <w:sz w:val="24"/>
          <w:szCs w:val="24"/>
        </w:rPr>
        <w:t xml:space="preserve">0% </w:t>
      </w:r>
    </w:p>
    <w:p w14:paraId="235F5E94"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Opis kryteriów oceny ofert  </w:t>
      </w:r>
    </w:p>
    <w:p w14:paraId="1CBC2690"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13.7.1 Kryterium „cena oferty” (</w:t>
      </w:r>
      <w:proofErr w:type="spellStart"/>
      <w:r w:rsidRPr="00B24B67">
        <w:rPr>
          <w:rFonts w:ascii="Tahoma" w:hAnsi="Tahoma" w:cs="Tahoma"/>
          <w:b/>
          <w:sz w:val="24"/>
          <w:szCs w:val="24"/>
        </w:rPr>
        <w:t>Wc</w:t>
      </w:r>
      <w:proofErr w:type="spellEnd"/>
      <w:r w:rsidRPr="00B24B67">
        <w:rPr>
          <w:rFonts w:ascii="Tahoma" w:hAnsi="Tahoma" w:cs="Tahoma"/>
          <w:b/>
          <w:sz w:val="24"/>
          <w:szCs w:val="24"/>
        </w:rPr>
        <w:t xml:space="preserve">; max = 60 pkt) </w:t>
      </w:r>
    </w:p>
    <w:p w14:paraId="79203122"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lastRenderedPageBreak/>
        <w:t xml:space="preserve">Zamawiający w kryterium cena będzie przyznawał punkty na podstawie łącznej ceny brutto oferty podanej przez Wykonawcę w pkt 1 formularza ofertowego, stanowiącego załącznik nr 1 do SIWZ, za realizację całego przedmiotu zamówienia obliczoną przez Wykonawcę zgodnie z przepisami prawa oraz sposobem obliczenia ceny określonej w pkt 12 SIWZ. </w:t>
      </w:r>
    </w:p>
    <w:p w14:paraId="6309E8D9" w14:textId="77777777" w:rsidR="006A78C4" w:rsidRPr="00B24B67" w:rsidRDefault="00E3734D" w:rsidP="00ED09A2">
      <w:pPr>
        <w:tabs>
          <w:tab w:val="left" w:pos="284"/>
        </w:tabs>
        <w:spacing w:after="0" w:line="22" w:lineRule="atLeast"/>
        <w:ind w:left="0" w:right="915" w:firstLine="0"/>
        <w:jc w:val="left"/>
        <w:rPr>
          <w:rFonts w:ascii="Tahoma" w:hAnsi="Tahoma" w:cs="Tahoma"/>
          <w:sz w:val="24"/>
          <w:szCs w:val="24"/>
        </w:rPr>
      </w:pPr>
      <w:r w:rsidRPr="00B24B67">
        <w:rPr>
          <w:rFonts w:ascii="Tahoma" w:hAnsi="Tahoma" w:cs="Tahoma"/>
          <w:sz w:val="24"/>
          <w:szCs w:val="24"/>
        </w:rPr>
        <w:t xml:space="preserve">Wartość punktowa w kryterium cena oferty zostanie obliczona według wzoru: </w:t>
      </w:r>
      <w:proofErr w:type="spellStart"/>
      <w:r w:rsidRPr="00B24B67">
        <w:rPr>
          <w:rFonts w:ascii="Tahoma" w:hAnsi="Tahoma" w:cs="Tahoma"/>
          <w:b/>
          <w:sz w:val="24"/>
          <w:szCs w:val="24"/>
        </w:rPr>
        <w:t>Wc</w:t>
      </w:r>
      <w:proofErr w:type="spellEnd"/>
      <w:r w:rsidRPr="00B24B67">
        <w:rPr>
          <w:rFonts w:ascii="Tahoma" w:hAnsi="Tahoma" w:cs="Tahoma"/>
          <w:b/>
          <w:sz w:val="24"/>
          <w:szCs w:val="24"/>
        </w:rPr>
        <w:t xml:space="preserve"> = (</w:t>
      </w:r>
      <w:proofErr w:type="spellStart"/>
      <w:r w:rsidRPr="00B24B67">
        <w:rPr>
          <w:rFonts w:ascii="Tahoma" w:hAnsi="Tahoma" w:cs="Tahoma"/>
          <w:b/>
          <w:sz w:val="24"/>
          <w:szCs w:val="24"/>
        </w:rPr>
        <w:t>Cmin</w:t>
      </w:r>
      <w:proofErr w:type="spellEnd"/>
      <w:r w:rsidRPr="00B24B67">
        <w:rPr>
          <w:rFonts w:ascii="Tahoma" w:hAnsi="Tahoma" w:cs="Tahoma"/>
          <w:b/>
          <w:sz w:val="24"/>
          <w:szCs w:val="24"/>
        </w:rPr>
        <w:t>/</w:t>
      </w:r>
      <w:proofErr w:type="spellStart"/>
      <w:r w:rsidRPr="00B24B67">
        <w:rPr>
          <w:rFonts w:ascii="Tahoma" w:hAnsi="Tahoma" w:cs="Tahoma"/>
          <w:b/>
          <w:sz w:val="24"/>
          <w:szCs w:val="24"/>
        </w:rPr>
        <w:t>Cb</w:t>
      </w:r>
      <w:proofErr w:type="spellEnd"/>
      <w:r w:rsidRPr="00B24B67">
        <w:rPr>
          <w:rFonts w:ascii="Tahoma" w:hAnsi="Tahoma" w:cs="Tahoma"/>
          <w:b/>
          <w:sz w:val="24"/>
          <w:szCs w:val="24"/>
        </w:rPr>
        <w:t xml:space="preserve">) x </w:t>
      </w:r>
      <w:proofErr w:type="spellStart"/>
      <w:r w:rsidRPr="00B24B67">
        <w:rPr>
          <w:rFonts w:ascii="Tahoma" w:hAnsi="Tahoma" w:cs="Tahoma"/>
          <w:b/>
          <w:sz w:val="24"/>
          <w:szCs w:val="24"/>
        </w:rPr>
        <w:t>Wmax</w:t>
      </w:r>
      <w:proofErr w:type="spellEnd"/>
      <w:r w:rsidRPr="00B24B67">
        <w:rPr>
          <w:rFonts w:ascii="Tahoma" w:hAnsi="Tahoma" w:cs="Tahoma"/>
          <w:b/>
          <w:sz w:val="24"/>
          <w:szCs w:val="24"/>
        </w:rPr>
        <w:t xml:space="preserve">  </w:t>
      </w:r>
      <w:r w:rsidRPr="00B24B67">
        <w:rPr>
          <w:rFonts w:ascii="Tahoma" w:hAnsi="Tahoma" w:cs="Tahoma"/>
          <w:sz w:val="24"/>
          <w:szCs w:val="24"/>
        </w:rPr>
        <w:t xml:space="preserve">gdzie: </w:t>
      </w:r>
    </w:p>
    <w:p w14:paraId="0E36C4A5" w14:textId="77777777" w:rsidR="006A78C4" w:rsidRPr="00B24B67" w:rsidRDefault="00E3734D" w:rsidP="00ED09A2">
      <w:pPr>
        <w:tabs>
          <w:tab w:val="left" w:pos="284"/>
        </w:tabs>
        <w:spacing w:after="0" w:line="22" w:lineRule="atLeast"/>
        <w:ind w:left="0" w:firstLine="0"/>
        <w:rPr>
          <w:rFonts w:ascii="Tahoma" w:hAnsi="Tahoma" w:cs="Tahoma"/>
          <w:sz w:val="24"/>
          <w:szCs w:val="24"/>
        </w:rPr>
      </w:pPr>
      <w:proofErr w:type="spellStart"/>
      <w:r w:rsidRPr="00B24B67">
        <w:rPr>
          <w:rFonts w:ascii="Tahoma" w:hAnsi="Tahoma" w:cs="Tahoma"/>
          <w:sz w:val="24"/>
          <w:szCs w:val="24"/>
        </w:rPr>
        <w:t>Wc</w:t>
      </w:r>
      <w:proofErr w:type="spellEnd"/>
      <w:r w:rsidRPr="00B24B67">
        <w:rPr>
          <w:rFonts w:ascii="Tahoma" w:hAnsi="Tahoma" w:cs="Tahoma"/>
          <w:sz w:val="24"/>
          <w:szCs w:val="24"/>
        </w:rPr>
        <w:t xml:space="preserve"> – liczba punktów oferty ocenianej </w:t>
      </w:r>
    </w:p>
    <w:p w14:paraId="6622B26D" w14:textId="77777777" w:rsidR="006A78C4" w:rsidRPr="00B24B67" w:rsidRDefault="00E3734D" w:rsidP="00ED09A2">
      <w:pPr>
        <w:tabs>
          <w:tab w:val="left" w:pos="284"/>
        </w:tabs>
        <w:spacing w:after="0" w:line="22" w:lineRule="atLeast"/>
        <w:ind w:left="0" w:right="1660" w:firstLine="0"/>
        <w:rPr>
          <w:rFonts w:ascii="Tahoma" w:hAnsi="Tahoma" w:cs="Tahoma"/>
          <w:sz w:val="24"/>
          <w:szCs w:val="24"/>
        </w:rPr>
      </w:pPr>
      <w:proofErr w:type="spellStart"/>
      <w:r w:rsidRPr="00B24B67">
        <w:rPr>
          <w:rFonts w:ascii="Tahoma" w:hAnsi="Tahoma" w:cs="Tahoma"/>
          <w:sz w:val="24"/>
          <w:szCs w:val="24"/>
        </w:rPr>
        <w:t>Cmin</w:t>
      </w:r>
      <w:proofErr w:type="spellEnd"/>
      <w:r w:rsidRPr="00B24B67">
        <w:rPr>
          <w:rFonts w:ascii="Tahoma" w:hAnsi="Tahoma" w:cs="Tahoma"/>
          <w:sz w:val="24"/>
          <w:szCs w:val="24"/>
        </w:rPr>
        <w:t xml:space="preserve"> – cena najniższej oferty spośród ofert podlegających ocenie </w:t>
      </w:r>
      <w:proofErr w:type="spellStart"/>
      <w:r w:rsidRPr="00B24B67">
        <w:rPr>
          <w:rFonts w:ascii="Tahoma" w:hAnsi="Tahoma" w:cs="Tahoma"/>
          <w:sz w:val="24"/>
          <w:szCs w:val="24"/>
        </w:rPr>
        <w:t>Cb</w:t>
      </w:r>
      <w:proofErr w:type="spellEnd"/>
      <w:r w:rsidRPr="00B24B67">
        <w:rPr>
          <w:rFonts w:ascii="Tahoma" w:hAnsi="Tahoma" w:cs="Tahoma"/>
          <w:sz w:val="24"/>
          <w:szCs w:val="24"/>
        </w:rPr>
        <w:t xml:space="preserve"> – cena ocenianej oferty </w:t>
      </w:r>
    </w:p>
    <w:p w14:paraId="5C23DA2F" w14:textId="77777777" w:rsidR="006A78C4" w:rsidRPr="00B24B67" w:rsidRDefault="00E3734D" w:rsidP="00ED09A2">
      <w:pPr>
        <w:tabs>
          <w:tab w:val="left" w:pos="284"/>
        </w:tabs>
        <w:spacing w:after="0" w:line="22" w:lineRule="atLeast"/>
        <w:ind w:left="0" w:firstLine="0"/>
        <w:rPr>
          <w:rFonts w:ascii="Tahoma" w:hAnsi="Tahoma" w:cs="Tahoma"/>
          <w:sz w:val="24"/>
          <w:szCs w:val="24"/>
        </w:rPr>
      </w:pPr>
      <w:proofErr w:type="spellStart"/>
      <w:r w:rsidRPr="00B24B67">
        <w:rPr>
          <w:rFonts w:ascii="Tahoma" w:hAnsi="Tahoma" w:cs="Tahoma"/>
          <w:sz w:val="24"/>
          <w:szCs w:val="24"/>
        </w:rPr>
        <w:t>Wmax</w:t>
      </w:r>
      <w:proofErr w:type="spellEnd"/>
      <w:r w:rsidRPr="00B24B67">
        <w:rPr>
          <w:rFonts w:ascii="Tahoma" w:hAnsi="Tahoma" w:cs="Tahoma"/>
          <w:sz w:val="24"/>
          <w:szCs w:val="24"/>
        </w:rPr>
        <w:t xml:space="preserve"> – 60 (maksymalna liczba punktów) </w:t>
      </w:r>
    </w:p>
    <w:p w14:paraId="66762E10"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Punkty zostaną obliczone w zaokrągleniu do drugiego miejsca po przecinku. </w:t>
      </w:r>
    </w:p>
    <w:p w14:paraId="5ED218B7"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Do oceny zostanie przyjęta cena brutto oferty. </w:t>
      </w:r>
    </w:p>
    <w:p w14:paraId="638BCEC1" w14:textId="3E3B4F69"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13.7.2 Kryterium „okres gwarancji” (Wg; max = </w:t>
      </w:r>
      <w:r w:rsidR="00D94FF2" w:rsidRPr="00B24B67">
        <w:rPr>
          <w:rFonts w:ascii="Tahoma" w:hAnsi="Tahoma" w:cs="Tahoma"/>
          <w:b/>
          <w:sz w:val="24"/>
          <w:szCs w:val="24"/>
        </w:rPr>
        <w:t>40</w:t>
      </w:r>
      <w:r w:rsidRPr="00B24B67">
        <w:rPr>
          <w:rFonts w:ascii="Tahoma" w:hAnsi="Tahoma" w:cs="Tahoma"/>
          <w:b/>
          <w:sz w:val="24"/>
          <w:szCs w:val="24"/>
        </w:rPr>
        <w:t xml:space="preserve"> pkt) </w:t>
      </w:r>
    </w:p>
    <w:p w14:paraId="0587B6A1"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 zakresie tego kryterium Zamawiający zastrzega, iż minimalny okres gwarancji wynosi 60 miesięcy (5 lat) i liczony jest od dnia podpisania bez zastrzeżeń protokołu odbioru końcowego. </w:t>
      </w:r>
    </w:p>
    <w:p w14:paraId="42760346"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Kryterium okres gwarancji oceniane będzie przez Zamawiającego na podstawie zadeklarowanego przez Wykonawcę terminu (wyrażonego w miesiącach) mieszczącego się w poniższych przedziałach: </w:t>
      </w:r>
    </w:p>
    <w:p w14:paraId="05FE89DD" w14:textId="77777777" w:rsidR="009252BB" w:rsidRPr="00B24B67" w:rsidRDefault="009252BB" w:rsidP="00ED09A2">
      <w:pPr>
        <w:tabs>
          <w:tab w:val="left" w:pos="284"/>
        </w:tabs>
        <w:spacing w:after="0" w:line="22" w:lineRule="atLeast"/>
        <w:ind w:left="0" w:right="368" w:firstLine="0"/>
        <w:jc w:val="left"/>
        <w:rPr>
          <w:rFonts w:ascii="Tahoma" w:hAnsi="Tahoma" w:cs="Tahoma"/>
          <w:sz w:val="24"/>
          <w:szCs w:val="24"/>
        </w:rPr>
      </w:pPr>
      <w:r w:rsidRPr="00B24B67">
        <w:rPr>
          <w:rFonts w:ascii="Tahoma" w:eastAsia="Segoe UI Symbol" w:hAnsi="Tahoma" w:cs="Tahoma"/>
          <w:sz w:val="24"/>
          <w:szCs w:val="24"/>
        </w:rPr>
        <w:t>-</w:t>
      </w:r>
      <w:r w:rsidR="00E3734D" w:rsidRPr="00B24B67">
        <w:rPr>
          <w:rFonts w:ascii="Tahoma" w:hAnsi="Tahoma" w:cs="Tahoma"/>
          <w:sz w:val="24"/>
          <w:szCs w:val="24"/>
        </w:rPr>
        <w:t xml:space="preserve"> oferta o okresie gwarancji równym 60 miesięcy do 71 miesięcy otrzyma 0 pkt,</w:t>
      </w:r>
    </w:p>
    <w:p w14:paraId="0FDE9419" w14:textId="77777777" w:rsidR="009252BB" w:rsidRPr="00B24B67" w:rsidRDefault="009252BB" w:rsidP="00ED09A2">
      <w:pPr>
        <w:tabs>
          <w:tab w:val="left" w:pos="284"/>
        </w:tabs>
        <w:spacing w:after="0" w:line="22" w:lineRule="atLeast"/>
        <w:ind w:left="0" w:right="368" w:firstLine="0"/>
        <w:jc w:val="left"/>
        <w:rPr>
          <w:rFonts w:ascii="Tahoma" w:hAnsi="Tahoma" w:cs="Tahoma"/>
          <w:sz w:val="24"/>
          <w:szCs w:val="24"/>
        </w:rPr>
      </w:pPr>
      <w:r w:rsidRPr="00B24B67">
        <w:rPr>
          <w:rFonts w:ascii="Tahoma" w:hAnsi="Tahoma" w:cs="Tahoma"/>
          <w:sz w:val="24"/>
          <w:szCs w:val="24"/>
        </w:rPr>
        <w:t>-</w:t>
      </w:r>
      <w:r w:rsidR="00E3734D" w:rsidRPr="00B24B67">
        <w:rPr>
          <w:rFonts w:ascii="Tahoma" w:hAnsi="Tahoma" w:cs="Tahoma"/>
          <w:sz w:val="24"/>
          <w:szCs w:val="24"/>
        </w:rPr>
        <w:t xml:space="preserve"> oferta o okresie gwarancji równym 72 miesiące do 83 miesięcy otrzyma 10 pkt,</w:t>
      </w:r>
    </w:p>
    <w:p w14:paraId="44686487" w14:textId="4FF2ADF1" w:rsidR="006A78C4" w:rsidRPr="00B24B67" w:rsidRDefault="009252BB" w:rsidP="00ED09A2">
      <w:pPr>
        <w:tabs>
          <w:tab w:val="left" w:pos="284"/>
        </w:tabs>
        <w:spacing w:after="0" w:line="22" w:lineRule="atLeast"/>
        <w:ind w:left="0" w:right="368" w:firstLine="0"/>
        <w:jc w:val="left"/>
        <w:rPr>
          <w:rFonts w:ascii="Tahoma" w:hAnsi="Tahoma" w:cs="Tahoma"/>
          <w:sz w:val="24"/>
          <w:szCs w:val="24"/>
        </w:rPr>
      </w:pPr>
      <w:r w:rsidRPr="00B24B67">
        <w:rPr>
          <w:rFonts w:ascii="Tahoma" w:hAnsi="Tahoma" w:cs="Tahoma"/>
          <w:sz w:val="24"/>
          <w:szCs w:val="24"/>
        </w:rPr>
        <w:t>-</w:t>
      </w:r>
      <w:r w:rsidR="00E3734D" w:rsidRPr="00B24B67">
        <w:rPr>
          <w:rFonts w:ascii="Tahoma" w:hAnsi="Tahoma" w:cs="Tahoma"/>
          <w:sz w:val="24"/>
          <w:szCs w:val="24"/>
        </w:rPr>
        <w:t xml:space="preserve"> oferta o okresie gwarancji równym 84 miesiące i dłuższym otrzyma 20 pkt. </w:t>
      </w:r>
    </w:p>
    <w:p w14:paraId="73E56F8C"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Punkty w ramach powyższego kryterium zostaną przyznane na podstawie informacji zawartych przez Wykonawcę w pkt 3 formularza ofertowego,</w:t>
      </w:r>
      <w:r w:rsidRPr="00B24B67">
        <w:rPr>
          <w:rFonts w:ascii="Tahoma" w:hAnsi="Tahoma" w:cs="Tahoma"/>
          <w:color w:val="00B050"/>
          <w:sz w:val="24"/>
          <w:szCs w:val="24"/>
        </w:rPr>
        <w:t xml:space="preserve"> </w:t>
      </w:r>
      <w:r w:rsidRPr="00B24B67">
        <w:rPr>
          <w:rFonts w:ascii="Tahoma" w:hAnsi="Tahoma" w:cs="Tahoma"/>
          <w:sz w:val="24"/>
          <w:szCs w:val="24"/>
        </w:rPr>
        <w:t xml:space="preserve">którego wzór stanowi załącznik nr 1 do SIWZ. </w:t>
      </w:r>
    </w:p>
    <w:p w14:paraId="43F54C43"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 przypadku, gdy Wykonawca nie wpisze w formularzu ofertowym okresu gwarancji, </w:t>
      </w:r>
    </w:p>
    <w:p w14:paraId="347B90AA"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przyjmie, że Wykonawca zaoferował 60-miesięczną (5-letnią) gwarancję i Wykonawca w takim przypadku otrzyma 0 pkt w powyższym kryterium. </w:t>
      </w:r>
    </w:p>
    <w:p w14:paraId="036999EF"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Oferty z krótszym niż 60 miesięcy (5 lat) okresem gwarancji będą traktowane jako niezgodne z opisem przedmiotu zamówienia i będą podlegały odrzuceniu. </w:t>
      </w:r>
    </w:p>
    <w:p w14:paraId="054326F1"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13.8. Łączna liczba punktów </w:t>
      </w:r>
    </w:p>
    <w:p w14:paraId="7C39991B" w14:textId="00E5B1E6" w:rsidR="006A78C4" w:rsidRPr="00B24B67" w:rsidRDefault="00E3734D" w:rsidP="00ED09A2">
      <w:pPr>
        <w:tabs>
          <w:tab w:val="left" w:pos="284"/>
        </w:tabs>
        <w:spacing w:after="0" w:line="22" w:lineRule="atLeast"/>
        <w:ind w:left="0" w:right="8" w:firstLine="0"/>
        <w:jc w:val="left"/>
        <w:rPr>
          <w:rFonts w:ascii="Tahoma" w:hAnsi="Tahoma" w:cs="Tahoma"/>
          <w:sz w:val="24"/>
          <w:szCs w:val="24"/>
        </w:rPr>
      </w:pPr>
      <w:r w:rsidRPr="00B24B67">
        <w:rPr>
          <w:rFonts w:ascii="Tahoma" w:hAnsi="Tahoma" w:cs="Tahoma"/>
          <w:b/>
          <w:sz w:val="24"/>
          <w:szCs w:val="24"/>
        </w:rPr>
        <w:t xml:space="preserve">Łączna liczba punktów przyznanych na podstawie kryteriów oceny ofert zostanie ustalona według następującego wzoru: W = </w:t>
      </w:r>
      <w:proofErr w:type="spellStart"/>
      <w:r w:rsidRPr="00B24B67">
        <w:rPr>
          <w:rFonts w:ascii="Tahoma" w:hAnsi="Tahoma" w:cs="Tahoma"/>
          <w:b/>
          <w:sz w:val="24"/>
          <w:szCs w:val="24"/>
        </w:rPr>
        <w:t>Wc</w:t>
      </w:r>
      <w:proofErr w:type="spellEnd"/>
      <w:r w:rsidRPr="00B24B67">
        <w:rPr>
          <w:rFonts w:ascii="Tahoma" w:hAnsi="Tahoma" w:cs="Tahoma"/>
          <w:b/>
          <w:sz w:val="24"/>
          <w:szCs w:val="24"/>
        </w:rPr>
        <w:t xml:space="preserve"> + Wg </w:t>
      </w:r>
      <w:r w:rsidRPr="00B24B67">
        <w:rPr>
          <w:rFonts w:ascii="Tahoma" w:hAnsi="Tahoma" w:cs="Tahoma"/>
          <w:sz w:val="24"/>
          <w:szCs w:val="24"/>
        </w:rPr>
        <w:t xml:space="preserve">gdzie: </w:t>
      </w:r>
    </w:p>
    <w:p w14:paraId="48B38B6E" w14:textId="388B098C" w:rsidR="006A78C4" w:rsidRPr="00B24B67" w:rsidRDefault="00E3734D" w:rsidP="00ED09A2">
      <w:pPr>
        <w:tabs>
          <w:tab w:val="left" w:pos="284"/>
          <w:tab w:val="center" w:pos="711"/>
          <w:tab w:val="center" w:pos="4949"/>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W  </w:t>
      </w:r>
      <w:r w:rsidRPr="00B24B67">
        <w:rPr>
          <w:rFonts w:ascii="Tahoma" w:hAnsi="Tahoma" w:cs="Tahoma"/>
          <w:sz w:val="24"/>
          <w:szCs w:val="24"/>
        </w:rPr>
        <w:tab/>
        <w:t xml:space="preserve">– liczba punktów stanowiąca sumę punktów przyznanych w trzech kryteriach, </w:t>
      </w:r>
    </w:p>
    <w:p w14:paraId="2AF8E716" w14:textId="77777777" w:rsidR="006A78C4" w:rsidRPr="00B24B67" w:rsidRDefault="00E3734D" w:rsidP="00ED09A2">
      <w:pPr>
        <w:tabs>
          <w:tab w:val="left" w:pos="284"/>
        </w:tabs>
        <w:spacing w:after="0" w:line="22" w:lineRule="atLeast"/>
        <w:ind w:left="0" w:firstLine="0"/>
        <w:rPr>
          <w:rFonts w:ascii="Tahoma" w:hAnsi="Tahoma" w:cs="Tahoma"/>
          <w:sz w:val="24"/>
          <w:szCs w:val="24"/>
        </w:rPr>
      </w:pPr>
      <w:proofErr w:type="spellStart"/>
      <w:r w:rsidRPr="00B24B67">
        <w:rPr>
          <w:rFonts w:ascii="Tahoma" w:hAnsi="Tahoma" w:cs="Tahoma"/>
          <w:sz w:val="24"/>
          <w:szCs w:val="24"/>
        </w:rPr>
        <w:t>Wc</w:t>
      </w:r>
      <w:proofErr w:type="spellEnd"/>
      <w:r w:rsidRPr="00B24B67">
        <w:rPr>
          <w:rFonts w:ascii="Tahoma" w:hAnsi="Tahoma" w:cs="Tahoma"/>
          <w:sz w:val="24"/>
          <w:szCs w:val="24"/>
        </w:rPr>
        <w:t xml:space="preserve">  – liczba punktów przyznana w ramach kryterium „cena oferty”, </w:t>
      </w:r>
    </w:p>
    <w:p w14:paraId="295EE828"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Wg     – liczba punktów przyznanych w ramach kryterium „okres gwarancji”. </w:t>
      </w:r>
    </w:p>
    <w:p w14:paraId="38FCFD14"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 najkorzystniejszą zostanie uznana oferta, która uzyska najwyższą łączną liczbę punktów (W) we wszystkich kryteriach oceny ofert. </w:t>
      </w:r>
    </w:p>
    <w:p w14:paraId="5230213C" w14:textId="77777777" w:rsidR="009252BB" w:rsidRPr="00B24B67" w:rsidRDefault="009252BB" w:rsidP="00ED09A2">
      <w:pPr>
        <w:tabs>
          <w:tab w:val="left" w:pos="284"/>
        </w:tabs>
        <w:spacing w:after="0" w:line="22" w:lineRule="atLeast"/>
        <w:ind w:left="0" w:firstLine="0"/>
        <w:jc w:val="left"/>
        <w:rPr>
          <w:rFonts w:ascii="Tahoma" w:hAnsi="Tahoma" w:cs="Tahoma"/>
          <w:sz w:val="24"/>
          <w:szCs w:val="24"/>
        </w:rPr>
      </w:pPr>
    </w:p>
    <w:p w14:paraId="6009C8A4" w14:textId="77777777" w:rsidR="009252BB" w:rsidRPr="00B24B67" w:rsidRDefault="009252BB" w:rsidP="00ED09A2">
      <w:pPr>
        <w:tabs>
          <w:tab w:val="left" w:pos="284"/>
        </w:tabs>
        <w:spacing w:after="0" w:line="22" w:lineRule="atLeast"/>
        <w:ind w:left="0" w:firstLine="0"/>
        <w:jc w:val="left"/>
        <w:rPr>
          <w:rFonts w:ascii="Tahoma" w:hAnsi="Tahoma" w:cs="Tahoma"/>
          <w:sz w:val="24"/>
          <w:szCs w:val="24"/>
        </w:rPr>
      </w:pPr>
    </w:p>
    <w:p w14:paraId="5C85CB18" w14:textId="1B77DA98"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13CD47F7"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13.9. Procedura określona w art. 24aa ustawy Prawo zamówień publicznych </w:t>
      </w:r>
    </w:p>
    <w:p w14:paraId="454E85F4"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13.9.1 Zgodnie z art. 24aa ust. 1 ustawy Prawo zamówień publicznych, Zamawiający najpierw dokona oceny ofert, a następnie zbada, czy Wykonawca, którego oferta została oceniona jako najkorzystniejsza, nie podlega wykluczeniu oraz spełnia warunki udziału w postępowaniu.</w:t>
      </w:r>
      <w:r w:rsidRPr="00B24B67">
        <w:rPr>
          <w:rFonts w:ascii="Tahoma" w:hAnsi="Tahoma" w:cs="Tahoma"/>
          <w:b/>
          <w:sz w:val="24"/>
          <w:szCs w:val="24"/>
        </w:rPr>
        <w:t xml:space="preserve"> </w:t>
      </w:r>
    </w:p>
    <w:p w14:paraId="7075B675"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lastRenderedPageBreak/>
        <w:t>13.9.2 Jeżeli Wykonawca, o którym mowa w pkt 13.9.1, uchyla się od zawarcia umowy lub nie wnosi wymaganego zabezpieczenia należytego wykonania umowy, Zamawiający może zbadać, czy nie podlega wykluczeniu oraz czy spełnia warunki udziału w postępowaniu Wykonawca, który złożył ofertę najwyżej ocenioną spośród pozostałych ofert.</w:t>
      </w:r>
      <w:r w:rsidRPr="00B24B67">
        <w:rPr>
          <w:rFonts w:ascii="Tahoma" w:hAnsi="Tahoma" w:cs="Tahoma"/>
          <w:b/>
          <w:sz w:val="24"/>
          <w:szCs w:val="24"/>
        </w:rPr>
        <w:t xml:space="preserve"> </w:t>
      </w:r>
    </w:p>
    <w:p w14:paraId="6EE59805"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7905D8D8" w14:textId="77777777" w:rsidR="006A78C4" w:rsidRPr="00B24B67" w:rsidRDefault="00E3734D" w:rsidP="00E24BF9">
      <w:pPr>
        <w:numPr>
          <w:ilvl w:val="0"/>
          <w:numId w:val="25"/>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Informacje o formalnościach, jakie powinny zostać dopełnione po wyborze oferty w celu zawarcia umowy w sprawie zamówienia publicznego </w:t>
      </w:r>
    </w:p>
    <w:p w14:paraId="705CDF5C" w14:textId="77777777" w:rsidR="006A78C4" w:rsidRPr="00B24B67" w:rsidRDefault="00E3734D" w:rsidP="00E24BF9">
      <w:pPr>
        <w:numPr>
          <w:ilvl w:val="1"/>
          <w:numId w:val="25"/>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O dokonanym wyborze najkorzystniejszej oferty Zamawiający niezwłocznie powiadomi Wykonawców, którzy złożyli oferty. </w:t>
      </w:r>
    </w:p>
    <w:p w14:paraId="35F1C73B" w14:textId="46CB5490" w:rsidR="006A78C4" w:rsidRPr="00B24B67" w:rsidRDefault="00E3734D" w:rsidP="00E24BF9">
      <w:pPr>
        <w:numPr>
          <w:ilvl w:val="1"/>
          <w:numId w:val="25"/>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Informacja o wyborze najkorzystniejszej oferty zostanie umieszczona na tablicy ogłoszeń Urzędu Miasta Zamość oraz na stronie internetowej </w:t>
      </w:r>
      <w:hyperlink r:id="rId20" w:history="1">
        <w:r w:rsidR="00D94FF2" w:rsidRPr="00B24B67">
          <w:rPr>
            <w:rStyle w:val="Hipercze"/>
            <w:rFonts w:ascii="Tahoma" w:hAnsi="Tahoma" w:cs="Tahoma"/>
            <w:sz w:val="24"/>
            <w:szCs w:val="24"/>
          </w:rPr>
          <w:t>www.adamow.bip.gmina.pl</w:t>
        </w:r>
      </w:hyperlink>
      <w:hyperlink r:id="rId21">
        <w:r w:rsidRPr="00B24B67">
          <w:rPr>
            <w:rFonts w:ascii="Tahoma" w:hAnsi="Tahoma" w:cs="Tahoma"/>
            <w:i/>
            <w:sz w:val="24"/>
            <w:szCs w:val="24"/>
          </w:rPr>
          <w:t xml:space="preserve"> </w:t>
        </w:r>
      </w:hyperlink>
    </w:p>
    <w:p w14:paraId="1774F130" w14:textId="77777777" w:rsidR="006A78C4" w:rsidRPr="00B24B67" w:rsidRDefault="00E3734D" w:rsidP="00E24BF9">
      <w:pPr>
        <w:numPr>
          <w:ilvl w:val="1"/>
          <w:numId w:val="25"/>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Wykonawca, którego oferta zostanie wybrana zobowiązany jest:  </w:t>
      </w:r>
    </w:p>
    <w:p w14:paraId="7C556E3D" w14:textId="624F9236" w:rsidR="006A78C4" w:rsidRPr="00B24B67" w:rsidRDefault="00E3734D" w:rsidP="00E24BF9">
      <w:pPr>
        <w:numPr>
          <w:ilvl w:val="2"/>
          <w:numId w:val="25"/>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u w:val="single" w:color="000000"/>
        </w:rPr>
        <w:t>w ciągu 3 dni od dnia</w:t>
      </w:r>
      <w:r w:rsidRPr="00B24B67">
        <w:rPr>
          <w:rFonts w:ascii="Tahoma" w:hAnsi="Tahoma" w:cs="Tahoma"/>
          <w:sz w:val="24"/>
          <w:szCs w:val="24"/>
        </w:rPr>
        <w:t xml:space="preserve"> otrzymaniu zawiadomienia o wyborze najkorzystniejszej oferty – złożyć kosztorys ofertowy, zawierający pełny zakres robót będących przedmiotem zamówienia, na podstawie którego określił cenę oferty podaną w formularzu ofertowym, sporządzonym wg wzoru stanowiącego załącznik </w:t>
      </w:r>
      <w:r w:rsidR="00ED09A2" w:rsidRPr="00B24B67">
        <w:rPr>
          <w:rFonts w:ascii="Tahoma" w:hAnsi="Tahoma" w:cs="Tahoma"/>
          <w:sz w:val="24"/>
          <w:szCs w:val="24"/>
        </w:rPr>
        <w:t>Nr</w:t>
      </w:r>
      <w:r w:rsidRPr="00B24B67">
        <w:rPr>
          <w:rFonts w:ascii="Tahoma" w:hAnsi="Tahoma" w:cs="Tahoma"/>
          <w:sz w:val="24"/>
          <w:szCs w:val="24"/>
        </w:rPr>
        <w:t xml:space="preserve"> 1 do SIWZ</w:t>
      </w:r>
      <w:r w:rsidR="00B276B6">
        <w:rPr>
          <w:rFonts w:ascii="Tahoma" w:hAnsi="Tahoma" w:cs="Tahoma"/>
          <w:sz w:val="24"/>
          <w:szCs w:val="24"/>
        </w:rPr>
        <w:t xml:space="preserve"> uwzględniający pełny zakres przedmiotu zamówienia(kosztorys zamawiającemu niezbędny jest do przyjętego sposobu rozliczenia z UMWL w Lublinie)</w:t>
      </w:r>
      <w:r w:rsidRPr="00B24B67">
        <w:rPr>
          <w:rFonts w:ascii="Tahoma" w:hAnsi="Tahoma" w:cs="Tahoma"/>
          <w:sz w:val="24"/>
          <w:szCs w:val="24"/>
        </w:rPr>
        <w:t xml:space="preserve">. </w:t>
      </w:r>
    </w:p>
    <w:p w14:paraId="74731604"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i/lub Inspektor Nadzoru, mają prawo do zgłaszania uwag do przedłożonego kosztorysu ofertowego, wnioskować o wyjaśnienia oraz wprowadzenie zmian.  </w:t>
      </w:r>
    </w:p>
    <w:p w14:paraId="7E207B08" w14:textId="6EC8B412" w:rsidR="009252BB" w:rsidRPr="00B24B67" w:rsidRDefault="00E3734D" w:rsidP="00E24BF9">
      <w:pPr>
        <w:numPr>
          <w:ilvl w:val="2"/>
          <w:numId w:val="25"/>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u w:val="single" w:color="000000"/>
        </w:rPr>
        <w:t>w ciągu 3 dni od dnia</w:t>
      </w:r>
      <w:r w:rsidRPr="00B24B67">
        <w:rPr>
          <w:rFonts w:ascii="Tahoma" w:hAnsi="Tahoma" w:cs="Tahoma"/>
          <w:sz w:val="24"/>
          <w:szCs w:val="24"/>
        </w:rPr>
        <w:t xml:space="preserve"> otrzymaniu zawiadomienia o wyborze najkorzystniejszej oferty – złożyć harmonogram rzeczowo-finansowy realizacji inwestycji, zawierający pełny zakres robót będących przedmiotem zamówienia</w:t>
      </w:r>
      <w:r w:rsidR="009252BB" w:rsidRPr="00B24B67">
        <w:rPr>
          <w:rFonts w:ascii="Tahoma" w:hAnsi="Tahoma" w:cs="Tahoma"/>
          <w:sz w:val="24"/>
          <w:szCs w:val="24"/>
        </w:rPr>
        <w:t>.</w:t>
      </w:r>
    </w:p>
    <w:p w14:paraId="152B50FB" w14:textId="1FF4CF8F" w:rsidR="00B276B6"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Harmonogram musi określać wysokość wynagrodzenia Wykonawcy dla poszczególnych zakresów robót </w:t>
      </w:r>
      <w:r w:rsidR="00FB7D5F" w:rsidRPr="00B24B67">
        <w:rPr>
          <w:rFonts w:ascii="Tahoma" w:hAnsi="Tahoma" w:cs="Tahoma"/>
          <w:sz w:val="24"/>
          <w:szCs w:val="24"/>
        </w:rPr>
        <w:t xml:space="preserve">wskazanych w </w:t>
      </w:r>
      <w:r w:rsidR="00B276B6">
        <w:rPr>
          <w:rFonts w:ascii="Tahoma" w:hAnsi="Tahoma" w:cs="Tahoma"/>
          <w:sz w:val="24"/>
          <w:szCs w:val="24"/>
        </w:rPr>
        <w:t xml:space="preserve">kosztorysie ofertowym </w:t>
      </w:r>
      <w:r w:rsidR="00080BE7" w:rsidRPr="00B24B67">
        <w:rPr>
          <w:rFonts w:ascii="Tahoma" w:hAnsi="Tahoma" w:cs="Tahoma"/>
          <w:sz w:val="24"/>
          <w:szCs w:val="24"/>
        </w:rPr>
        <w:t xml:space="preserve">- zgodnym z </w:t>
      </w:r>
      <w:r w:rsidR="00080BE7" w:rsidRPr="00B276B6">
        <w:rPr>
          <w:rFonts w:ascii="Tahoma" w:hAnsi="Tahoma" w:cs="Tahoma"/>
          <w:color w:val="auto"/>
          <w:sz w:val="24"/>
          <w:szCs w:val="24"/>
        </w:rPr>
        <w:t>tabelą elementów scalonych</w:t>
      </w:r>
      <w:r w:rsidR="00D94FF2" w:rsidRPr="00B276B6">
        <w:rPr>
          <w:rFonts w:ascii="Tahoma" w:hAnsi="Tahoma" w:cs="Tahoma"/>
          <w:color w:val="auto"/>
          <w:sz w:val="24"/>
          <w:szCs w:val="24"/>
        </w:rPr>
        <w:t xml:space="preserve"> </w:t>
      </w:r>
      <w:r w:rsidR="00B24B67" w:rsidRPr="00B276B6">
        <w:rPr>
          <w:rFonts w:ascii="Tahoma" w:hAnsi="Tahoma" w:cs="Tahoma"/>
          <w:color w:val="auto"/>
          <w:sz w:val="24"/>
          <w:szCs w:val="24"/>
        </w:rPr>
        <w:t>wynikając</w:t>
      </w:r>
      <w:r w:rsidR="00B276B6" w:rsidRPr="00B276B6">
        <w:rPr>
          <w:rFonts w:ascii="Tahoma" w:hAnsi="Tahoma" w:cs="Tahoma"/>
          <w:color w:val="auto"/>
          <w:sz w:val="24"/>
          <w:szCs w:val="24"/>
        </w:rPr>
        <w:t>ych</w:t>
      </w:r>
      <w:r w:rsidR="00B24B67" w:rsidRPr="00B276B6">
        <w:rPr>
          <w:rFonts w:ascii="Tahoma" w:hAnsi="Tahoma" w:cs="Tahoma"/>
          <w:color w:val="auto"/>
          <w:sz w:val="24"/>
          <w:szCs w:val="24"/>
        </w:rPr>
        <w:t xml:space="preserve"> z </w:t>
      </w:r>
      <w:r w:rsidR="00B276B6" w:rsidRPr="00B276B6">
        <w:rPr>
          <w:rFonts w:ascii="Tahoma" w:hAnsi="Tahoma" w:cs="Tahoma"/>
          <w:color w:val="auto"/>
          <w:sz w:val="24"/>
          <w:szCs w:val="24"/>
        </w:rPr>
        <w:t>jego zapisami oraz wskazywać miesięc</w:t>
      </w:r>
      <w:r w:rsidR="00B276B6">
        <w:rPr>
          <w:rFonts w:ascii="Tahoma" w:hAnsi="Tahoma" w:cs="Tahoma"/>
          <w:sz w:val="24"/>
          <w:szCs w:val="24"/>
        </w:rPr>
        <w:t>zne zaangażowanie prac.</w:t>
      </w:r>
    </w:p>
    <w:p w14:paraId="3F1CCB2E" w14:textId="40478392"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i Inspektor Nadzoru mają prawo do zgłaszania uwag do przedłożonego projektu harmonogramu rzeczowo-finansowego, wnioskować o wyjaśnienia oraz wprowadzenie zmian. Ostatecznie zaakceptowany przez Zamawiający i/lub Inspektor Nadzoru harmonogram rzeczowo-finansowy, stanowi podstawę do rozliczenia realizacji przedmiotu umowy. </w:t>
      </w:r>
    </w:p>
    <w:p w14:paraId="4EAB857E" w14:textId="77777777" w:rsidR="006A78C4" w:rsidRPr="00B24B67" w:rsidRDefault="00E3734D" w:rsidP="00E24BF9">
      <w:pPr>
        <w:numPr>
          <w:ilvl w:val="2"/>
          <w:numId w:val="25"/>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przed podpisaniem umowy w sprawie zamówienia publicznego – wnieść zabezpieczenie należytego wykonania umowy zgodnie z pkt 15 SIWZ, </w:t>
      </w:r>
    </w:p>
    <w:p w14:paraId="252D0E30" w14:textId="77777777" w:rsidR="006A78C4" w:rsidRPr="00B24B67" w:rsidRDefault="00E3734D" w:rsidP="00E24BF9">
      <w:pPr>
        <w:numPr>
          <w:ilvl w:val="2"/>
          <w:numId w:val="25"/>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podpisać umowę w miejscu wskazanym przez Zamawiającego, zgodną z SIWZ oraz złożoną ofertą, w terminie wyznaczonym przez Zamawiającego, </w:t>
      </w:r>
    </w:p>
    <w:p w14:paraId="4C8611FE" w14:textId="77777777" w:rsidR="006A78C4" w:rsidRPr="00B24B67" w:rsidRDefault="00E3734D" w:rsidP="00E24BF9">
      <w:pPr>
        <w:numPr>
          <w:ilvl w:val="2"/>
          <w:numId w:val="25"/>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 przypadku wyboru oferty podmiotów występujących wspólnie – Wykonawca przed zawarciem umowy w sprawie zamówienia publicznego – powinien dostarczyć umowę regulującą współpracę tych podmiotów w przedmiocie wykonywania zamówienia.  </w:t>
      </w:r>
    </w:p>
    <w:p w14:paraId="4E6D0CD9" w14:textId="77777777" w:rsidR="006A78C4" w:rsidRPr="00B24B67" w:rsidRDefault="00E3734D" w:rsidP="00E24BF9">
      <w:pPr>
        <w:numPr>
          <w:ilvl w:val="1"/>
          <w:numId w:val="25"/>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Osoby reprezentujące Wykonawcę przy podpisywaniu umowy powinny posiadać ze sobą dokumenty w kserokopii poświadczonej za zgodność z oryginałem przez Wykonawcę (a w przypadku dokumentu pełnomocnictwa w formie oryginału lub kopii potwierdzonej notarialnie), potwierdzające ich umocowanie do podpisania umowy, o ile umocowanie to nie wynika z dokumentów załączonych do oferty. </w:t>
      </w:r>
    </w:p>
    <w:p w14:paraId="4892B6ED" w14:textId="77777777" w:rsidR="006A78C4" w:rsidRPr="00B24B67" w:rsidRDefault="00E3734D" w:rsidP="00E24BF9">
      <w:pPr>
        <w:numPr>
          <w:ilvl w:val="1"/>
          <w:numId w:val="25"/>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Jeżeli Wykonawca, którego oferta została wybrana, uchyla się od zawarcia umowy w sprawie zamówienia publicznego lub nie wnosi wymaganego zabezpieczenia należytego wykonania umowy, Zamawiający może zbadać, czy nie podlega wykluczeniu oraz czy </w:t>
      </w:r>
      <w:r w:rsidRPr="00B24B67">
        <w:rPr>
          <w:rFonts w:ascii="Tahoma" w:hAnsi="Tahoma" w:cs="Tahoma"/>
          <w:sz w:val="24"/>
          <w:szCs w:val="24"/>
        </w:rPr>
        <w:lastRenderedPageBreak/>
        <w:t xml:space="preserve">spełnia warunki udziału w postępowaniu Wykonawca, który złożył ofertę najwyżej ocenioną spośród pozostałych ofert. </w:t>
      </w:r>
    </w:p>
    <w:p w14:paraId="3F80709F"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3D6D6B63" w14:textId="77777777" w:rsidR="006A78C4" w:rsidRPr="00B24B67" w:rsidRDefault="00E3734D" w:rsidP="00E24BF9">
      <w:pPr>
        <w:numPr>
          <w:ilvl w:val="0"/>
          <w:numId w:val="25"/>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Wymagania dotyczące zabezpieczenia należytego wykonania umowy</w:t>
      </w:r>
      <w:r w:rsidRPr="00B24B67">
        <w:rPr>
          <w:rFonts w:ascii="Tahoma" w:hAnsi="Tahoma" w:cs="Tahoma"/>
          <w:sz w:val="24"/>
          <w:szCs w:val="24"/>
        </w:rPr>
        <w:t xml:space="preserve"> </w:t>
      </w:r>
    </w:p>
    <w:p w14:paraId="29BD96D3" w14:textId="77777777" w:rsidR="006A78C4" w:rsidRPr="00B24B67" w:rsidRDefault="00E3734D" w:rsidP="00E24BF9">
      <w:pPr>
        <w:numPr>
          <w:ilvl w:val="1"/>
          <w:numId w:val="25"/>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Zabezpieczenie służy pokryciu roszczeń z tytułu niewykonania lub nienależytego wykonania umowy. </w:t>
      </w:r>
    </w:p>
    <w:p w14:paraId="694FD8AB" w14:textId="77777777" w:rsidR="006A78C4" w:rsidRPr="00B24B67" w:rsidRDefault="00E3734D" w:rsidP="00E24BF9">
      <w:pPr>
        <w:numPr>
          <w:ilvl w:val="1"/>
          <w:numId w:val="25"/>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Zabezpieczenie należytego wykonania umowy w wysokości 10% ceny całkowitej podanej w ofercie (ceny brutto) – złożone będzie u Zamawiającego zgodnie z zasadami określonymi w ustawie Prawo zamówień publicznych i umowie. </w:t>
      </w:r>
    </w:p>
    <w:p w14:paraId="373804EB" w14:textId="77777777" w:rsidR="006A78C4" w:rsidRPr="00B24B67" w:rsidRDefault="00E3734D" w:rsidP="00E24BF9">
      <w:pPr>
        <w:numPr>
          <w:ilvl w:val="1"/>
          <w:numId w:val="25"/>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Zabezpieczenie może być wnoszone w jednej lub kilku formach przewidzianych w art. 148 ust. 1 ustawy Prawo zamówień publicznych. </w:t>
      </w:r>
    </w:p>
    <w:p w14:paraId="7B217B51" w14:textId="77777777" w:rsidR="006A78C4" w:rsidRPr="00B24B67" w:rsidRDefault="00E3734D" w:rsidP="00E24BF9">
      <w:pPr>
        <w:numPr>
          <w:ilvl w:val="1"/>
          <w:numId w:val="25"/>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Zamawiający nie wyraża zgody na wniesienie zabezpieczenia w formach określonych w art. 148 ust. 2 ustawy Prawo zamówień publicznych. </w:t>
      </w:r>
    </w:p>
    <w:p w14:paraId="577A68DA" w14:textId="2EAB249A" w:rsidR="006A78C4" w:rsidRPr="00B24B67" w:rsidRDefault="00E3734D" w:rsidP="00E24BF9">
      <w:pPr>
        <w:numPr>
          <w:ilvl w:val="1"/>
          <w:numId w:val="25"/>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Zabezpieczenie wnoszone w pieniądzu Wykonawca wpłaca przelewem na rachunek bankowy </w:t>
      </w:r>
      <w:r w:rsidR="009252BB" w:rsidRPr="00B24B67">
        <w:rPr>
          <w:rFonts w:ascii="Tahoma" w:hAnsi="Tahoma" w:cs="Tahoma"/>
          <w:color w:val="auto"/>
          <w:sz w:val="24"/>
          <w:szCs w:val="24"/>
        </w:rPr>
        <w:t xml:space="preserve">BS Tomaszów Lubelski o/Krasnobród, nr konta </w:t>
      </w:r>
      <w:r w:rsidR="009252BB" w:rsidRPr="00B24B67">
        <w:rPr>
          <w:rFonts w:ascii="Tahoma" w:hAnsi="Tahoma" w:cs="Tahoma"/>
          <w:sz w:val="24"/>
          <w:szCs w:val="24"/>
          <w:highlight w:val="white"/>
        </w:rPr>
        <w:t>47 9639 0009 2002 0050 0122 0014</w:t>
      </w:r>
      <w:r w:rsidRPr="00B24B67">
        <w:rPr>
          <w:rFonts w:ascii="Tahoma" w:hAnsi="Tahoma" w:cs="Tahoma"/>
          <w:sz w:val="24"/>
          <w:szCs w:val="24"/>
        </w:rPr>
        <w:t xml:space="preserve">. W opisie przelewu należy wpisać „zabezpieczenie należytego wykonania umowy” oraz nazwę postępowania. </w:t>
      </w:r>
    </w:p>
    <w:p w14:paraId="0E156AA2" w14:textId="77777777" w:rsidR="006A78C4" w:rsidRPr="00B24B67" w:rsidRDefault="00E3734D" w:rsidP="00E24BF9">
      <w:pPr>
        <w:numPr>
          <w:ilvl w:val="1"/>
          <w:numId w:val="25"/>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Zabezpieczenie należytego wykonania umowy wniesione w formie pieniężnej przechowywane będzie na rachunku bankowym i zwracane będzie zgodnie z art. 151 ustawy Prawo zamówień publicznych. </w:t>
      </w:r>
    </w:p>
    <w:p w14:paraId="66A890DB" w14:textId="77777777" w:rsidR="006A78C4" w:rsidRPr="00B24B67" w:rsidRDefault="00E3734D" w:rsidP="00E24BF9">
      <w:pPr>
        <w:numPr>
          <w:ilvl w:val="1"/>
          <w:numId w:val="25"/>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Wykonawca zobowiązany jest wnieść zabezpieczenie należytego wykonania umowy w pełnej wysokości, niezależnie od formy jego wniesienia, najpóźniej w dniu zawarcia umowy, ale przed jej podpisaniem. </w:t>
      </w:r>
    </w:p>
    <w:p w14:paraId="6BCA10C0" w14:textId="77777777" w:rsidR="006A78C4" w:rsidRPr="00B24B67" w:rsidRDefault="00E3734D" w:rsidP="00E24BF9">
      <w:pPr>
        <w:numPr>
          <w:ilvl w:val="1"/>
          <w:numId w:val="25"/>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 </w:t>
      </w:r>
    </w:p>
    <w:p w14:paraId="41F184DE"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698320DF" w14:textId="77777777" w:rsidR="006A78C4" w:rsidRPr="00B24B67" w:rsidRDefault="00E3734D" w:rsidP="00E24BF9">
      <w:pPr>
        <w:numPr>
          <w:ilvl w:val="0"/>
          <w:numId w:val="25"/>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 </w:t>
      </w:r>
    </w:p>
    <w:p w14:paraId="6690FE40" w14:textId="77777777" w:rsidR="006A78C4" w:rsidRPr="00B24B67" w:rsidRDefault="00E3734D" w:rsidP="00E24BF9">
      <w:pPr>
        <w:numPr>
          <w:ilvl w:val="1"/>
          <w:numId w:val="25"/>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Istotne dla stron postanowienia zawarte zostały w projekcie umowy stanowiącym załącznik nr 8 do SIWZ. </w:t>
      </w:r>
    </w:p>
    <w:p w14:paraId="6376C506" w14:textId="77777777" w:rsidR="006A78C4" w:rsidRPr="00B24B67" w:rsidRDefault="00E3734D" w:rsidP="00E24BF9">
      <w:pPr>
        <w:numPr>
          <w:ilvl w:val="1"/>
          <w:numId w:val="25"/>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Zamawiający, na podstawie art. 144 ust. 1 ustawy Prawo zamówień publicznych, przewiduje możliwość zmiany zawartej umowy w następujących przypadkach:  </w:t>
      </w:r>
    </w:p>
    <w:p w14:paraId="4C7FE4F0" w14:textId="77777777" w:rsidR="00B24B67" w:rsidRPr="00B24B67" w:rsidRDefault="00B24B67" w:rsidP="00B24B67">
      <w:p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1) zmiana osób wymienionych w § 5 ust. 1 </w:t>
      </w:r>
      <w:proofErr w:type="spellStart"/>
      <w:r w:rsidRPr="00B24B67">
        <w:rPr>
          <w:rFonts w:ascii="Tahoma" w:hAnsi="Tahoma" w:cs="Tahoma"/>
          <w:color w:val="auto"/>
          <w:sz w:val="24"/>
          <w:szCs w:val="24"/>
        </w:rPr>
        <w:t>lt</w:t>
      </w:r>
      <w:proofErr w:type="spellEnd"/>
      <w:r w:rsidRPr="00B24B67">
        <w:rPr>
          <w:rFonts w:ascii="Tahoma" w:hAnsi="Tahoma" w:cs="Tahoma"/>
          <w:color w:val="auto"/>
          <w:sz w:val="24"/>
          <w:szCs w:val="24"/>
        </w:rPr>
        <w:t xml:space="preserve"> a i b umowy w przypadku:  </w:t>
      </w:r>
    </w:p>
    <w:p w14:paraId="617EB3B6" w14:textId="77777777" w:rsidR="00B24B67" w:rsidRPr="00B24B67" w:rsidRDefault="00B24B67" w:rsidP="00E24BF9">
      <w:pPr>
        <w:numPr>
          <w:ilvl w:val="0"/>
          <w:numId w:val="32"/>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śmierci,  </w:t>
      </w:r>
    </w:p>
    <w:p w14:paraId="54C135DE" w14:textId="77777777" w:rsidR="00B24B67" w:rsidRPr="00B24B67" w:rsidRDefault="00B24B67" w:rsidP="00E24BF9">
      <w:pPr>
        <w:numPr>
          <w:ilvl w:val="0"/>
          <w:numId w:val="32"/>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rozwiązania stosunku pracy,  </w:t>
      </w:r>
    </w:p>
    <w:p w14:paraId="133C5CF1" w14:textId="77777777" w:rsidR="00B24B67" w:rsidRPr="00B24B67" w:rsidRDefault="00B24B67" w:rsidP="00E24BF9">
      <w:pPr>
        <w:numPr>
          <w:ilvl w:val="0"/>
          <w:numId w:val="32"/>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utraty uprawnień niezbędnych do wykonywania funkcji w ramach niniejszego zamówienia,  </w:t>
      </w:r>
    </w:p>
    <w:p w14:paraId="0DC6547C" w14:textId="77777777" w:rsidR="00B24B67" w:rsidRPr="00B24B67" w:rsidRDefault="00B24B67" w:rsidP="00E24BF9">
      <w:pPr>
        <w:numPr>
          <w:ilvl w:val="0"/>
          <w:numId w:val="32"/>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urlopu powyżej 26 dni w roku,  </w:t>
      </w:r>
    </w:p>
    <w:p w14:paraId="0CA3BEBD" w14:textId="77777777" w:rsidR="00B24B67" w:rsidRPr="00B24B67" w:rsidRDefault="00B24B67" w:rsidP="00E24BF9">
      <w:pPr>
        <w:numPr>
          <w:ilvl w:val="0"/>
          <w:numId w:val="32"/>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choroby skutkującej zwolnieniem lekarskim na okres powyżej 30 dni,  </w:t>
      </w:r>
    </w:p>
    <w:p w14:paraId="00D91A27" w14:textId="77777777" w:rsidR="00B24B67" w:rsidRPr="00B24B67" w:rsidRDefault="00B24B67" w:rsidP="00E24BF9">
      <w:pPr>
        <w:numPr>
          <w:ilvl w:val="0"/>
          <w:numId w:val="32"/>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na żądanie Zamawiającego jeżeli uzna, że osoba nie wykonuje swoich obowiązków wynikających z umowy lub wykonuje je w sposób nienależyty,  </w:t>
      </w:r>
    </w:p>
    <w:p w14:paraId="23CCF434" w14:textId="77777777" w:rsidR="00B24B67" w:rsidRPr="00B24B67" w:rsidRDefault="00B24B67" w:rsidP="00E24BF9">
      <w:pPr>
        <w:numPr>
          <w:ilvl w:val="0"/>
          <w:numId w:val="32"/>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innych zdarzeń losowych zaistniałych z przyczyn niezależnych od Wykonawcy, skutkujących obiektywną niemożliwością pełnienia funkcji przez daną osobę, </w:t>
      </w:r>
      <w:r w:rsidRPr="00B24B67">
        <w:rPr>
          <w:rFonts w:ascii="Tahoma" w:hAnsi="Tahoma" w:cs="Tahoma"/>
          <w:color w:val="auto"/>
          <w:sz w:val="24"/>
          <w:szCs w:val="24"/>
        </w:rPr>
        <w:lastRenderedPageBreak/>
        <w:t xml:space="preserve">wynikających z okoliczności, których mimo zachowania należytej staranności nie można było przewidzieć przed wszczęciem postępowania o udzielenie zamówienia publicznego.  </w:t>
      </w:r>
    </w:p>
    <w:p w14:paraId="797D71B3" w14:textId="21A8FC82" w:rsidR="00B24B67" w:rsidRPr="00B24B67" w:rsidRDefault="00B24B67" w:rsidP="00B24B67">
      <w:p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Zmiana osób będzie możliwa na wniosek Wykonawcy, uzasadniony obiektywnymi okolicznościami, po przedstawieniu i zaakceptowaniu przez Wykonawcę i zaakceptowaniu przez Zamawiającego kandydatury innej osoby spełniającej warunki zawarte w specyfikacji istotnych warunków zamówienia, co oznacza, że jej kwalifikacje muszą być takie same albo wyższe od kwalifikacji osób wskazanych w ofercie, z zastrzeżeniem że zmiana osób z przyczyny, o której mowa w lit. f, nie wymaga wniosku Wykonawcy. Kierownik budowy musi również posiadać doświadczenie zawodowe nie mniejsze niż wskazane dla kierownika w złożonej ofercie Wykonawcy. Skierowanie, bez akceptacji Zamawiającego, do realizacji umowy, innych osób niż wymienione w § 5 pkt 1 umowy, stanowi podstawę do naliczenia kar umownych z powodu realizacji przedmiotu umowy niezgodnie z jej zapisami, jak również do odstąpienia od umowy przez Zamawiającego z winy Wykonawcy.  </w:t>
      </w:r>
    </w:p>
    <w:p w14:paraId="5C7FDA6C" w14:textId="77777777" w:rsidR="00B24B67" w:rsidRPr="00B24B67" w:rsidRDefault="00B24B67" w:rsidP="00B24B67">
      <w:p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Wykonawca zobowiązany jest do przedłożenia Zamawiającemu oświadczenia o zaistnieniu którejś z ww. okoliczności w terminie 3 dni roboczych od dnia powzięcia informacji o ich wystąpieniu. W przypadku wątpliwości co do uzasadnienia zmiany, </w:t>
      </w:r>
    </w:p>
    <w:p w14:paraId="2FEB432B" w14:textId="77777777" w:rsidR="00B24B67" w:rsidRPr="00B24B67" w:rsidRDefault="00B24B67" w:rsidP="00B24B67">
      <w:p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Zamawiający ma prawo zażądać od Wykonawcy dodatkowych wyjaśnień, oświadczeń, dokumentów na potwierdzenie zaistnienia okoliczności uzasadniających zmianę. Wykonawca zobowiązany jest do przedstawienia Zamawiającemu kandydatury innej osoby w terminie 5 dni roboczych od dnia powzięcia informacji o wystąpieniu którejś z ww. okoliczności. W przypadku braku akceptacji Zamawiającego, Wykonawca zobowiązany jest przedstawić nową osobę w wyżej wskazanym terminie.  </w:t>
      </w:r>
    </w:p>
    <w:p w14:paraId="6F7C8B9B" w14:textId="77777777" w:rsidR="00B24B67" w:rsidRPr="00B24B67" w:rsidRDefault="00B24B67" w:rsidP="00B24B67">
      <w:pPr>
        <w:tabs>
          <w:tab w:val="left" w:pos="284"/>
        </w:tabs>
        <w:spacing w:after="0" w:line="23" w:lineRule="atLeast"/>
        <w:ind w:left="0" w:firstLine="0"/>
        <w:rPr>
          <w:rFonts w:ascii="Tahoma" w:hAnsi="Tahoma" w:cs="Tahoma"/>
          <w:color w:val="auto"/>
          <w:sz w:val="24"/>
          <w:szCs w:val="24"/>
        </w:rPr>
      </w:pPr>
    </w:p>
    <w:p w14:paraId="1804A1FC" w14:textId="77777777" w:rsidR="00B24B67" w:rsidRPr="00B24B67" w:rsidRDefault="00B24B67" w:rsidP="00B24B67">
      <w:p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2) zmiana terminu realizacji umowy, o którym mowa w § 3 umowy, w następujących sytuacjach:  </w:t>
      </w:r>
    </w:p>
    <w:p w14:paraId="04C710F3" w14:textId="77777777" w:rsidR="00B24B67" w:rsidRPr="00B24B67" w:rsidRDefault="00B24B67" w:rsidP="00E24BF9">
      <w:pPr>
        <w:numPr>
          <w:ilvl w:val="0"/>
          <w:numId w:val="33"/>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 przypadku wykrycia wadliwości lub niekompletności dokumentacji projektowej, które:  </w:t>
      </w:r>
    </w:p>
    <w:p w14:paraId="63E1E9EE" w14:textId="77777777" w:rsidR="00B24B67" w:rsidRPr="00B24B67" w:rsidRDefault="00B24B67" w:rsidP="00E24BF9">
      <w:pPr>
        <w:numPr>
          <w:ilvl w:val="2"/>
          <w:numId w:val="46"/>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zagrażają bezpieczeństwu robót w trakcie ich realizacji lub po ich ukończeniu, niezależnie od tego, czy zagrożenie dotyczy życia lub zdrowia ludzi, całości obiektu, czy interesów osób trzecich lub  </w:t>
      </w:r>
    </w:p>
    <w:p w14:paraId="6CD83D61" w14:textId="77777777" w:rsidR="00B24B67" w:rsidRPr="00B24B67" w:rsidRDefault="00B24B67" w:rsidP="00E24BF9">
      <w:pPr>
        <w:numPr>
          <w:ilvl w:val="2"/>
          <w:numId w:val="46"/>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nie zagrażają bezpieczeństwu jak wyżej, lecz prowadzą do innych niekorzystnych cech wykonywanego obiektu, obniżając jego walory funkcjonalne bądź estetyczne lub </w:t>
      </w:r>
    </w:p>
    <w:p w14:paraId="3EB79DFC" w14:textId="77777777" w:rsidR="00B24B67" w:rsidRPr="00B24B67" w:rsidRDefault="00B24B67" w:rsidP="00E24BF9">
      <w:pPr>
        <w:numPr>
          <w:ilvl w:val="2"/>
          <w:numId w:val="46"/>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prowadzą do niepotrzebnych kosztów samej inwestycji, bądź przedłużają czas jej realizacji i które powodują konieczność zmiany lub uzupełnienia projektu budowlanego,  </w:t>
      </w:r>
    </w:p>
    <w:p w14:paraId="2534AE2E" w14:textId="77777777" w:rsidR="00B24B67" w:rsidRPr="00B24B67" w:rsidRDefault="00B24B67" w:rsidP="00E24BF9">
      <w:pPr>
        <w:numPr>
          <w:ilvl w:val="0"/>
          <w:numId w:val="33"/>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 powodu przedłużającej się procedury przetargowej wyboru wykonawcy inwestycji,  </w:t>
      </w:r>
    </w:p>
    <w:p w14:paraId="710AE82F" w14:textId="77777777" w:rsidR="00B24B67" w:rsidRPr="00B24B67" w:rsidRDefault="00B24B67" w:rsidP="00E24BF9">
      <w:pPr>
        <w:numPr>
          <w:ilvl w:val="0"/>
          <w:numId w:val="33"/>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jeżeli zmiany będą następstwem działania organów sądowych lub administracyjnych, w szczególności dotyczących:  </w:t>
      </w:r>
    </w:p>
    <w:p w14:paraId="4A7A4C3C" w14:textId="77777777" w:rsidR="00B24B67" w:rsidRPr="00B24B67" w:rsidRDefault="00B24B67" w:rsidP="00E24BF9">
      <w:pPr>
        <w:numPr>
          <w:ilvl w:val="1"/>
          <w:numId w:val="33"/>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przekroczenia określonych przez prawo terminów wydawania przez organy administracji decyzji, zezwoleń itp.,  </w:t>
      </w:r>
    </w:p>
    <w:p w14:paraId="50CB68B2" w14:textId="77777777" w:rsidR="00B24B67" w:rsidRPr="00B24B67" w:rsidRDefault="00B24B67" w:rsidP="00E24BF9">
      <w:pPr>
        <w:numPr>
          <w:ilvl w:val="1"/>
          <w:numId w:val="33"/>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odmowy wydania przez organy administracji wymaganych decyzji, zezwoleń, uzgodnień z przyczyn niezawinionych przez Wykonawcę lub Zamawiającego,  </w:t>
      </w:r>
    </w:p>
    <w:p w14:paraId="267C58C5" w14:textId="77777777" w:rsidR="00B24B67" w:rsidRPr="00B24B67" w:rsidRDefault="00B24B67" w:rsidP="00E24BF9">
      <w:pPr>
        <w:numPr>
          <w:ilvl w:val="0"/>
          <w:numId w:val="34"/>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 przypadku konieczności uzyskania wyroku sądowego lub innego orzeczenia sądu lub organu administracyjnego, którego konieczności nie można było przewidzieć przed wszczęciem postępowania o udzielenie zamówienia publicznego,  </w:t>
      </w:r>
    </w:p>
    <w:p w14:paraId="0B664AD2" w14:textId="77777777" w:rsidR="00B24B67" w:rsidRPr="00B24B67" w:rsidRDefault="00B24B67" w:rsidP="00E24BF9">
      <w:pPr>
        <w:numPr>
          <w:ilvl w:val="0"/>
          <w:numId w:val="34"/>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 przypadku konieczności zaspokojenia roszczeń osób trzecich – w tym grup społecznych lub zawodowych – nie artykułowanych lub niemożliwych do jednoznacznego określenia przed wszczęciem postępowania o udzielenie zamówienia publicznego,  </w:t>
      </w:r>
    </w:p>
    <w:p w14:paraId="6E51182D" w14:textId="77777777" w:rsidR="00B24B67" w:rsidRPr="00B24B67" w:rsidRDefault="00B24B67" w:rsidP="00E24BF9">
      <w:pPr>
        <w:numPr>
          <w:ilvl w:val="0"/>
          <w:numId w:val="34"/>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lastRenderedPageBreak/>
        <w:t xml:space="preserve">w przypadku, gdy nastąpi zmiana powszechnie obowiązujących przepisów prawa w zakresie mającym wpływ na realizację przedmiotu umowy i termin jej wykonania,  </w:t>
      </w:r>
    </w:p>
    <w:p w14:paraId="381977E6" w14:textId="77777777" w:rsidR="00B24B67" w:rsidRPr="00B24B67" w:rsidRDefault="00B24B67" w:rsidP="00E24BF9">
      <w:pPr>
        <w:numPr>
          <w:ilvl w:val="0"/>
          <w:numId w:val="34"/>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 przypadku, gdy realizacja przedmiotu umowy zostanie znacznie utrudniona lub uniemożliwiona przez warunki atmosferyczne, lub wykonanie pewnych prac wymaga określonych warunków atmosferycznych,  </w:t>
      </w:r>
    </w:p>
    <w:p w14:paraId="44198EA4" w14:textId="77777777" w:rsidR="00B24B67" w:rsidRPr="00B24B67" w:rsidRDefault="00B24B67" w:rsidP="00E24BF9">
      <w:pPr>
        <w:numPr>
          <w:ilvl w:val="0"/>
          <w:numId w:val="34"/>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 przypadku konieczności wprowadzenia robót i/lub rozwiązań zamiennych na podstawie protokołu konieczności,  </w:t>
      </w:r>
    </w:p>
    <w:p w14:paraId="23820C7C" w14:textId="77777777" w:rsidR="00B24B67" w:rsidRPr="00B24B67" w:rsidRDefault="00B24B67" w:rsidP="00E24BF9">
      <w:pPr>
        <w:numPr>
          <w:ilvl w:val="0"/>
          <w:numId w:val="34"/>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 przypadku konieczności wykonania dodatkowych robót budowlanych, o których mowa w art. 144 ust. 1 pkt 2 ustawy Prawo zamówień publicznych, </w:t>
      </w:r>
    </w:p>
    <w:p w14:paraId="4F25C1E5" w14:textId="77777777" w:rsidR="00B24B67" w:rsidRPr="00B24B67" w:rsidRDefault="00B24B67" w:rsidP="00E24BF9">
      <w:pPr>
        <w:numPr>
          <w:ilvl w:val="0"/>
          <w:numId w:val="34"/>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 przypadku konieczności wykonania dodatkowych badań i ekspertyz, </w:t>
      </w:r>
    </w:p>
    <w:p w14:paraId="768C47A7" w14:textId="77777777" w:rsidR="00B24B67" w:rsidRPr="00B24B67" w:rsidRDefault="00B24B67" w:rsidP="00E24BF9">
      <w:pPr>
        <w:numPr>
          <w:ilvl w:val="0"/>
          <w:numId w:val="34"/>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 przypadku prac lub badań archeologicznych, wykopalisk, powodujących konieczność wstrzymania robót objętych umową, </w:t>
      </w:r>
    </w:p>
    <w:p w14:paraId="7EA5CD39" w14:textId="77777777" w:rsidR="00B24B67" w:rsidRPr="00B24B67" w:rsidRDefault="00B24B67" w:rsidP="00E24BF9">
      <w:pPr>
        <w:numPr>
          <w:ilvl w:val="0"/>
          <w:numId w:val="34"/>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 przypadku wstrzymania realizacji robót przez uprawniony organ z powodu znalezienia niewybuchów lub niewypałów, </w:t>
      </w:r>
    </w:p>
    <w:p w14:paraId="6D4E32B0" w14:textId="4E23C2CC" w:rsidR="00B24B67" w:rsidRPr="00B276B6" w:rsidRDefault="00B24B67" w:rsidP="00B24B67">
      <w:pPr>
        <w:numPr>
          <w:ilvl w:val="0"/>
          <w:numId w:val="34"/>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 przypadku wystąpienia działania siły wyższej, tj. niezwykłych i nieprzewidzianych okoliczności niezależnych od strony, która się na nie powołuje i których konsekwencji mimo zachowania należytej staranności nie można było przewidzieć przed wszczęciem postępowania o udzielenie zamówienia publicznego. </w:t>
      </w:r>
    </w:p>
    <w:p w14:paraId="6BFB6A25" w14:textId="77777777" w:rsidR="00B24B67" w:rsidRPr="00B24B67" w:rsidRDefault="00B24B67" w:rsidP="00B24B67">
      <w:p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Pod pojęciem </w:t>
      </w:r>
      <w:r w:rsidRPr="00B24B67">
        <w:rPr>
          <w:rFonts w:ascii="Tahoma" w:hAnsi="Tahoma" w:cs="Tahoma"/>
          <w:i/>
          <w:color w:val="auto"/>
          <w:sz w:val="24"/>
          <w:szCs w:val="24"/>
        </w:rPr>
        <w:t xml:space="preserve">„siły wyższej” </w:t>
      </w:r>
      <w:r w:rsidRPr="00B24B67">
        <w:rPr>
          <w:rFonts w:ascii="Tahoma" w:hAnsi="Tahoma" w:cs="Tahoma"/>
          <w:color w:val="auto"/>
          <w:sz w:val="24"/>
          <w:szCs w:val="24"/>
        </w:rPr>
        <w:t xml:space="preserve">na potrzeby niniejszego warunku, rozumieć należy zdarzenie zewnętrzne łącznie spełniające następujące warunki:  </w:t>
      </w:r>
    </w:p>
    <w:p w14:paraId="2723EFF9" w14:textId="77777777" w:rsidR="00B24B67" w:rsidRPr="00B24B67" w:rsidRDefault="00B24B67" w:rsidP="00E24BF9">
      <w:pPr>
        <w:numPr>
          <w:ilvl w:val="0"/>
          <w:numId w:val="35"/>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o charakterze niezależnym od stron,  </w:t>
      </w:r>
    </w:p>
    <w:p w14:paraId="28B9F7E7" w14:textId="77777777" w:rsidR="00B24B67" w:rsidRPr="00B24B67" w:rsidRDefault="00B24B67" w:rsidP="00E24BF9">
      <w:pPr>
        <w:numPr>
          <w:ilvl w:val="0"/>
          <w:numId w:val="35"/>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którego nie można było przewidzieć przed wszczęciem postępowania o udzielenie zamówienia publicznego,  </w:t>
      </w:r>
    </w:p>
    <w:p w14:paraId="01682799" w14:textId="77777777" w:rsidR="00B24B67" w:rsidRPr="00B24B67" w:rsidRDefault="00B24B67" w:rsidP="00E24BF9">
      <w:pPr>
        <w:numPr>
          <w:ilvl w:val="0"/>
          <w:numId w:val="35"/>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którego nie można uniknąć ani któremu strony nie mogły zapobiec przy zachowaniu należytej staranności,  </w:t>
      </w:r>
    </w:p>
    <w:p w14:paraId="13C3C16C" w14:textId="77777777" w:rsidR="00B24B67" w:rsidRPr="00B24B67" w:rsidRDefault="00B24B67" w:rsidP="00E24BF9">
      <w:pPr>
        <w:numPr>
          <w:ilvl w:val="0"/>
          <w:numId w:val="35"/>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którego nie można przypisać drugiej stronie.  </w:t>
      </w:r>
    </w:p>
    <w:p w14:paraId="57DFFF7C" w14:textId="77777777" w:rsidR="00B24B67" w:rsidRPr="00B24B67" w:rsidRDefault="00B24B67" w:rsidP="00B24B67">
      <w:p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Za </w:t>
      </w:r>
      <w:r w:rsidRPr="00B24B67">
        <w:rPr>
          <w:rFonts w:ascii="Tahoma" w:hAnsi="Tahoma" w:cs="Tahoma"/>
          <w:i/>
          <w:color w:val="auto"/>
          <w:sz w:val="24"/>
          <w:szCs w:val="24"/>
        </w:rPr>
        <w:t xml:space="preserve">„siłę wyższą” </w:t>
      </w:r>
      <w:r w:rsidRPr="00B24B67">
        <w:rPr>
          <w:rFonts w:ascii="Tahoma" w:hAnsi="Tahoma" w:cs="Tahoma"/>
          <w:color w:val="auto"/>
          <w:sz w:val="24"/>
          <w:szCs w:val="24"/>
        </w:rPr>
        <w:t xml:space="preserve">warunkującą zmianę umowy uważać się będzie w szczególności:  </w:t>
      </w:r>
    </w:p>
    <w:p w14:paraId="475926AE" w14:textId="77777777" w:rsidR="00B24B67" w:rsidRPr="00B24B67" w:rsidRDefault="00B24B67" w:rsidP="00E24BF9">
      <w:pPr>
        <w:numPr>
          <w:ilvl w:val="0"/>
          <w:numId w:val="35"/>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powódź, pożar,  </w:t>
      </w:r>
    </w:p>
    <w:p w14:paraId="422DAF49" w14:textId="77777777" w:rsidR="00B24B67" w:rsidRPr="00B24B67" w:rsidRDefault="00B24B67" w:rsidP="00E24BF9">
      <w:pPr>
        <w:numPr>
          <w:ilvl w:val="0"/>
          <w:numId w:val="35"/>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inne zdarzenia związane z działaniem sił natury, nietypowe dla tego obszaru.  Za </w:t>
      </w:r>
      <w:r w:rsidRPr="00B24B67">
        <w:rPr>
          <w:rFonts w:ascii="Tahoma" w:hAnsi="Tahoma" w:cs="Tahoma"/>
          <w:i/>
          <w:color w:val="auto"/>
          <w:sz w:val="24"/>
          <w:szCs w:val="24"/>
        </w:rPr>
        <w:t xml:space="preserve">„siłę wyższą” </w:t>
      </w:r>
      <w:r w:rsidRPr="00B24B67">
        <w:rPr>
          <w:rFonts w:ascii="Tahoma" w:hAnsi="Tahoma" w:cs="Tahoma"/>
          <w:color w:val="auto"/>
          <w:sz w:val="24"/>
          <w:szCs w:val="24"/>
        </w:rPr>
        <w:t xml:space="preserve">warunkującą zmianę umowy uważać się będzie również:  </w:t>
      </w:r>
    </w:p>
    <w:p w14:paraId="6DAA67B2" w14:textId="77777777" w:rsidR="00B24B67" w:rsidRPr="00B24B67" w:rsidRDefault="00B24B67" w:rsidP="00E24BF9">
      <w:pPr>
        <w:numPr>
          <w:ilvl w:val="0"/>
          <w:numId w:val="35"/>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zamieszki, strajki, ataki terrorystyczne, działania wojenne,  </w:t>
      </w:r>
    </w:p>
    <w:p w14:paraId="3D59123F" w14:textId="77777777" w:rsidR="00B24B67" w:rsidRPr="00B24B67" w:rsidRDefault="00B24B67" w:rsidP="00E24BF9">
      <w:pPr>
        <w:numPr>
          <w:ilvl w:val="0"/>
          <w:numId w:val="35"/>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nagłe i długotrwałe przerwy w dostawie energii elektrycznej,  </w:t>
      </w:r>
    </w:p>
    <w:p w14:paraId="1D1DDB06" w14:textId="77777777" w:rsidR="00B24B67" w:rsidRPr="00B24B67" w:rsidRDefault="00B24B67" w:rsidP="00E24BF9">
      <w:pPr>
        <w:numPr>
          <w:ilvl w:val="0"/>
          <w:numId w:val="35"/>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promieniowanie lub skażenia,  </w:t>
      </w:r>
    </w:p>
    <w:p w14:paraId="1D682A62" w14:textId="77777777" w:rsidR="00B24B67" w:rsidRPr="00B24B67" w:rsidRDefault="00B24B67" w:rsidP="00E24BF9">
      <w:pPr>
        <w:numPr>
          <w:ilvl w:val="0"/>
          <w:numId w:val="35"/>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nieprzewidziane uszkodzenie lub zniszczenie obiektu budowlanego, urządzenia technicznego lub systemu urządzeń technicznych powodujące przerwę w ich używaniu lub utratę ich właściwości, bez których zrealizowanie założonego pierwotnie celu umowy stało się niemożliwe,  </w:t>
      </w:r>
    </w:p>
    <w:p w14:paraId="402EA3BB" w14:textId="77777777" w:rsidR="00B24B67" w:rsidRPr="00B24B67" w:rsidRDefault="00B24B67" w:rsidP="00E24BF9">
      <w:pPr>
        <w:numPr>
          <w:ilvl w:val="0"/>
          <w:numId w:val="35"/>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wystąpienie na obszarze, na którym realizowany jest przedmiot umowy zakażeń lub </w:t>
      </w:r>
      <w:proofErr w:type="spellStart"/>
      <w:r w:rsidRPr="00B24B67">
        <w:rPr>
          <w:rFonts w:ascii="Tahoma" w:hAnsi="Tahoma" w:cs="Tahoma"/>
          <w:color w:val="auto"/>
          <w:sz w:val="24"/>
          <w:szCs w:val="24"/>
        </w:rPr>
        <w:t>zachorowań</w:t>
      </w:r>
      <w:proofErr w:type="spellEnd"/>
      <w:r w:rsidRPr="00B24B67">
        <w:rPr>
          <w:rFonts w:ascii="Tahoma" w:hAnsi="Tahoma" w:cs="Tahoma"/>
          <w:color w:val="auto"/>
          <w:sz w:val="24"/>
          <w:szCs w:val="24"/>
        </w:rPr>
        <w:t xml:space="preserve"> na chorobę zakaźną lub innych zjawisk związanych ze zdrowiem w liczbie większej niż zwykle albo wystąpienie zakażeń lub chorób zakaźnych dotychczas niewystępujących.  </w:t>
      </w:r>
    </w:p>
    <w:p w14:paraId="584C0444" w14:textId="77777777" w:rsidR="00B24B67" w:rsidRPr="00B24B67" w:rsidRDefault="00B24B67" w:rsidP="00B24B67">
      <w:p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Wystąpienie powyższych okoliczności musi być potwierdzone wpisem do dziennika budowy o wstrzymaniu robót. </w:t>
      </w:r>
    </w:p>
    <w:p w14:paraId="4C2C7157" w14:textId="77777777" w:rsidR="00B24B67" w:rsidRPr="00B24B67" w:rsidRDefault="00B24B67" w:rsidP="00B24B67">
      <w:p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Zmiana terminów możliwa będzie o okres odpowiadający opóźnieniu wynikłym z ww. przyczyn, a wystąpienie okoliczności uzasadniającej zmianę terminów musi być potwierdzone w sposób odpowiedni dla okoliczności np. protokołem konieczności podpisanym przez Wykonawcę, Zamawiającego, Inspektora Nadzoru, wpisem do dziennika budowy o wstrzymaniu robót.  </w:t>
      </w:r>
    </w:p>
    <w:p w14:paraId="6004FB88" w14:textId="77777777" w:rsidR="00B24B67" w:rsidRPr="00B24B67" w:rsidRDefault="00B24B67" w:rsidP="00E24BF9">
      <w:pPr>
        <w:numPr>
          <w:ilvl w:val="0"/>
          <w:numId w:val="36"/>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lastRenderedPageBreak/>
        <w:t xml:space="preserve">w przypadku wystąpienia robót zamiennych, w tym zmiany technologii i sposobu wykonania robót w zakresie dotyczącym zmian w stosunku do dokumentacji projektowej wprowadzonych protokołem konieczności, zaakceptowanym przez Zamawiającego: </w:t>
      </w:r>
    </w:p>
    <w:p w14:paraId="3A3283F2" w14:textId="77777777" w:rsidR="00B24B67" w:rsidRPr="00B24B67" w:rsidRDefault="00B24B67" w:rsidP="00E24BF9">
      <w:pPr>
        <w:numPr>
          <w:ilvl w:val="1"/>
          <w:numId w:val="36"/>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na wniosek Wykonawcy, w trakcie prowadzenia robót mogą być dokonywane roboty zamienne w tym zmiany technologii i sposobu wykonania elementów robót i wyposażenia. Dopuszcza się je tylko w przypadkach, gdy proponowane przez Wykonawcę rozwiązanie jest równorzędne lub lepsze funkcjonalnie od tego, jakie przewiduje umowa i jej załączniki, a jednocześnie nie spowoduje zwiększenia kosztów robót i zmiany terminu zakończenia zadania. W tym przypadku Wykonawca przedstawia projekt zamienny, zwierający opis proponowanych zmian, niezbędne rysunki i wycenę kosztów (kosztorys różnicowy obrazujący różnice pomiędzy kosztorysem ofertowym a proponowanym rozwiązaniem zamiennym). Wniosek taki wymaga akceptacji przez Inspektora Nadzoru i Inspektora nadzoru (będącego jednocześnie koordynatorem wielobranżowego zespołu Inspektorów nadzoru inwestorskiego) w formie protokołu konieczności i zatwierdzenia do realizacji przez Zamawiającego, </w:t>
      </w:r>
    </w:p>
    <w:p w14:paraId="3EFCB833" w14:textId="77777777" w:rsidR="00B24B67" w:rsidRPr="00B24B67" w:rsidRDefault="00B24B67" w:rsidP="00E24BF9">
      <w:pPr>
        <w:numPr>
          <w:ilvl w:val="1"/>
          <w:numId w:val="36"/>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na wniosek Zamawiającego, w trakcie prowadzenia robót, mogą być dokonywane zmiany technologii i sposobu wykonania elementów robót i wyposażenia, jeżeli z punktu widzenia Zamawiającego zachodzi potrzeba zmiany rozwiązań opisanych w umowie i załącznikach. Dopuszcza się je tylko w przypadkach, gdy proponowane rozwiązanie nie spowoduje zwiększenia kosztów robót i zmiany terminu zakończenia zadania. W tym przypadku Inspektor Nadzoru i Inspektor nadzoru (będącego jednocześnie koordynatorem wielobranżowego zespołu Inspektorów nadzoru inwestorskiego) sporządza protokół konieczności wraz z opinią w sprawie ich wykonania, celem akceptacji przez Zamawiającego.  </w:t>
      </w:r>
    </w:p>
    <w:p w14:paraId="00335BD7" w14:textId="77777777" w:rsidR="00B24B67" w:rsidRPr="00B24B67" w:rsidRDefault="00B24B67" w:rsidP="00E24BF9">
      <w:pPr>
        <w:numPr>
          <w:ilvl w:val="0"/>
          <w:numId w:val="36"/>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 zakresie zmiany podwykonawcy lub rezygnacji z udziału podwykonawcy przy realizacji przedmiotu zamówienia.  </w:t>
      </w:r>
    </w:p>
    <w:p w14:paraId="4D56FC61" w14:textId="77777777" w:rsidR="00B24B67" w:rsidRPr="00B24B67" w:rsidRDefault="00B24B67" w:rsidP="00B24B67">
      <w:p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Zmiana lub rezygnacja z podwykonawcy może nastąpić wyłącznie po przedstawieniu przez Wykonawcę oświadczenia podwykonawcy o jego rezygnacji z udziału w realizacji przedmiotu zamówienia oraz o braku roszczeń wobec Wykonawcy z tytułu realizacji umowy.  </w:t>
      </w:r>
    </w:p>
    <w:p w14:paraId="1D1CF4B3" w14:textId="77777777" w:rsidR="00B24B67" w:rsidRPr="00B24B67" w:rsidRDefault="00B24B67" w:rsidP="00B24B67">
      <w:p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Jeżeli zmiana albo rezygnacja z podwykonawcy dotyczy podmiotu, na którego zasoby </w:t>
      </w:r>
    </w:p>
    <w:p w14:paraId="7AE4489F" w14:textId="77777777" w:rsidR="00B24B67" w:rsidRPr="00B24B67" w:rsidRDefault="00B24B67" w:rsidP="00B24B67">
      <w:pPr>
        <w:tabs>
          <w:tab w:val="left" w:pos="284"/>
        </w:tabs>
        <w:spacing w:after="0" w:line="23" w:lineRule="atLeast"/>
        <w:ind w:left="0" w:right="-11" w:firstLine="0"/>
        <w:jc w:val="left"/>
        <w:rPr>
          <w:rFonts w:ascii="Tahoma" w:hAnsi="Tahoma" w:cs="Tahoma"/>
          <w:color w:val="auto"/>
          <w:sz w:val="24"/>
          <w:szCs w:val="24"/>
        </w:rPr>
      </w:pPr>
      <w:r w:rsidRPr="00B24B67">
        <w:rPr>
          <w:rFonts w:ascii="Tahoma" w:hAnsi="Tahoma" w:cs="Tahoma"/>
          <w:color w:val="auto"/>
          <w:sz w:val="24"/>
          <w:szCs w:val="24"/>
        </w:rPr>
        <w:t xml:space="preserve">Wykonawca powoływał się, na zasadach określonych w art. 22a ust. 1 ustawy Prawo zamówień publicznych, w celu wykazania spełnianie warunków udziału w postępowaniu, Zamawiający dopuści zmianę pod warunkiem, że Wykonawca wykaże, że proponowany inny podwykonawca (lub Wykonawca samodzielnie) spełniania warunki w stopniu nie mniejszym niż podwykonawca, na którego zasoby Wykonawca powoływał się w trakcie postępowania o udzielenie zamówienia i nie podlega wykluczeniu z postępowania w przypadkach określonych w specyfikacji istotnych warunków zamówienia. </w:t>
      </w:r>
    </w:p>
    <w:p w14:paraId="22C2F48C" w14:textId="77777777" w:rsidR="00B24B67" w:rsidRPr="00B24B67" w:rsidRDefault="00B24B67" w:rsidP="00B24B67">
      <w:p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Jeżeli powierzenie podwykonawcy wykonania części zamówienia na roboty budowlane lub usługi następuje w trakcie jego realizacji, Wykonawca na żądanie Zamawiającego przedstawi oświadczenie, o którym mowa w art. 25a ust. 1 ustawy Prawo zamówień publicznych lub oświadczenia lub dokumenty potwierdzające brak podstaw wykluczenia wobec tego podwykonawcy. Jeżeli Zamawiający stwierdzi, że wobec danego podwykonawcy zachodzą podstawy wykluczenia, Wykonawca obowiązany jest zastąpić tego podwykonawcę lub zrezygnować z powierzenia wykonania części zamówienia podwykonawcy.  </w:t>
      </w:r>
    </w:p>
    <w:p w14:paraId="2C2C7135" w14:textId="77777777" w:rsidR="00B24B67" w:rsidRPr="00B24B67" w:rsidRDefault="00B24B67" w:rsidP="00E24BF9">
      <w:pPr>
        <w:numPr>
          <w:ilvl w:val="0"/>
          <w:numId w:val="37"/>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 zakresie zmiany kwoty wynagrodzenia na zasadach określonych w ust. 2, w przypadku:  </w:t>
      </w:r>
    </w:p>
    <w:p w14:paraId="3FFFC9A2" w14:textId="77777777" w:rsidR="00B24B67" w:rsidRPr="00B24B67" w:rsidRDefault="00B24B67" w:rsidP="00E24BF9">
      <w:pPr>
        <w:numPr>
          <w:ilvl w:val="1"/>
          <w:numId w:val="37"/>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lastRenderedPageBreak/>
        <w:t xml:space="preserve">zmiany stawki podatku od towarów i usług (VAT), w trakcie realizacji przedmiotu umowy dla robót objętych przedmiotem zamówienia, jeżeli zmiany te będą miały wpływ na koszt wykonania zamówienia przez Wykonawcę. Dotyczy to części wynagrodzenia za prace, których w dniu zmiany stawki podatku VAT jeszcze nie wykonano, </w:t>
      </w:r>
    </w:p>
    <w:p w14:paraId="52E71B5A" w14:textId="77777777" w:rsidR="00B24B67" w:rsidRPr="00B24B67" w:rsidRDefault="00B24B67" w:rsidP="00E24BF9">
      <w:pPr>
        <w:numPr>
          <w:ilvl w:val="1"/>
          <w:numId w:val="37"/>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zmiany wysokości minimalnego wynagrodzenia za pracę albo wysokości minimalnej stawki godzinowej, ustalonych na podstawie przepisów ustawy z dnia 10 października </w:t>
      </w:r>
    </w:p>
    <w:p w14:paraId="07111AD3" w14:textId="77777777" w:rsidR="00B24B67" w:rsidRPr="00B24B67" w:rsidRDefault="00B24B67" w:rsidP="00B24B67">
      <w:p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2002 r. o minimalnym wynagrodzeniu za pracę, </w:t>
      </w:r>
    </w:p>
    <w:p w14:paraId="363EBCF0" w14:textId="77777777" w:rsidR="00B24B67" w:rsidRPr="00B24B67" w:rsidRDefault="00B24B67" w:rsidP="00E24BF9">
      <w:pPr>
        <w:numPr>
          <w:ilvl w:val="1"/>
          <w:numId w:val="37"/>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zmiany zasad podlegania ubezpieczeniom społecznym lub ubezpieczeniu zdrowotnemu lub wysokości stawki składki na ubezpieczenia społeczne lub zdrowotne  </w:t>
      </w:r>
    </w:p>
    <w:p w14:paraId="1FE30414" w14:textId="77777777" w:rsidR="00B24B67" w:rsidRPr="00B24B67" w:rsidRDefault="00B24B67" w:rsidP="00E24BF9">
      <w:pPr>
        <w:pStyle w:val="Akapitzlist"/>
        <w:numPr>
          <w:ilvl w:val="0"/>
          <w:numId w:val="47"/>
        </w:numPr>
        <w:tabs>
          <w:tab w:val="left" w:pos="284"/>
        </w:tabs>
        <w:spacing w:after="0" w:line="23" w:lineRule="atLeast"/>
        <w:ind w:left="284" w:hanging="284"/>
        <w:rPr>
          <w:rFonts w:ascii="Tahoma" w:hAnsi="Tahoma" w:cs="Tahoma"/>
          <w:color w:val="auto"/>
          <w:szCs w:val="24"/>
        </w:rPr>
      </w:pPr>
      <w:r w:rsidRPr="00B24B67">
        <w:rPr>
          <w:rFonts w:ascii="Tahoma" w:hAnsi="Tahoma" w:cs="Tahoma"/>
          <w:color w:val="auto"/>
          <w:szCs w:val="24"/>
        </w:rPr>
        <w:t xml:space="preserve">jeżeli zmiany te będą miały wpływ na koszty wykonania zamówienia przez Wykonawcę.  </w:t>
      </w:r>
    </w:p>
    <w:p w14:paraId="63203247" w14:textId="77777777" w:rsidR="00B24B67" w:rsidRPr="00B24B67" w:rsidRDefault="00B24B67" w:rsidP="00E24BF9">
      <w:pPr>
        <w:numPr>
          <w:ilvl w:val="0"/>
          <w:numId w:val="37"/>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ograniczenie zakresu robót objętych umową wraz ze zmniejszeniem wynagrodzenia Wykonawcy. </w:t>
      </w:r>
    </w:p>
    <w:p w14:paraId="6535C4C7" w14:textId="77777777" w:rsidR="00B24B67" w:rsidRPr="00B24B67" w:rsidRDefault="00B24B67" w:rsidP="00B24B67">
      <w:p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Zamawiający może postanowić o ograniczeniu zakresu robót (prac) objętych umową. Zamawiający poinformuje o tym fakcie Wykonawcę w formie oświadczenia, które po uzgodnieniu wartości wynagrodzenia podlegającego obniżeniu przybierze formę aneksu do umowy. Jeżeli wartość prac niewykonanych nie wynika z dokumentacji kontraktowej, a Strony w terminie 7 dni od daty złożenia przez Zamawiającego oświadczenia o ograniczeniu prac nie osiągną porozumienia odnośnie wartości tych prac, to wartość tych prac wyceni powołany przez Strony biegły, którego wynagrodzenie zostanie przez Strony uzgodnione i pokryte po połowie.  </w:t>
      </w:r>
    </w:p>
    <w:p w14:paraId="5ACAF137" w14:textId="77777777" w:rsidR="00B24B67" w:rsidRPr="00B24B67" w:rsidRDefault="00B24B67" w:rsidP="00E24BF9">
      <w:pPr>
        <w:numPr>
          <w:ilvl w:val="0"/>
          <w:numId w:val="37"/>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 zakresie zmiany harmonogramu rzeczowo-finansowego: </w:t>
      </w:r>
    </w:p>
    <w:p w14:paraId="3694AC8A" w14:textId="77777777" w:rsidR="00B24B67" w:rsidRPr="00B24B67" w:rsidRDefault="00B24B67" w:rsidP="00B24B67">
      <w:p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Dopuszczalne są zmiany harmonogramu rzeczowo-finansowego, które nie powodują zmiany terminu, o których mowa w § 6 ust. 3 umowy. Zmiany te nie wymagają aneksu do umowy, lecz wymagają pisemnej akceptacji Zamawiającego i/lub Inspektora nadzoru (będącego jednocześnie koordynatorem wielobranżowego zespołu Inspektorów nadzoru inwestorskiego) </w:t>
      </w:r>
    </w:p>
    <w:p w14:paraId="00ABF0A5" w14:textId="77777777" w:rsidR="00B24B67" w:rsidRPr="00B24B67" w:rsidRDefault="00B24B67" w:rsidP="00E24BF9">
      <w:pPr>
        <w:numPr>
          <w:ilvl w:val="0"/>
          <w:numId w:val="37"/>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zmiany dotyczące realizacji dodatkowych robót budowlanych, o których mowa w art. 144 ust. 1 pkt 2  ustawy Prawo zamówień publicznych przez dotychczasowego Wykonawcę, nieobjętych zamówieniem podstawowym, o ile stały się niezbędne i zostały spełnione łącznie następujące warunki: </w:t>
      </w:r>
    </w:p>
    <w:p w14:paraId="5F3B9A7E" w14:textId="77777777" w:rsidR="00B24B67" w:rsidRPr="00B24B67" w:rsidRDefault="00B24B67" w:rsidP="00E24BF9">
      <w:pPr>
        <w:numPr>
          <w:ilvl w:val="2"/>
          <w:numId w:val="38"/>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zmiana Wykonawcy nie może zostać dokonana z powodów ekonomicznych lub technicznych, w szczególności dotyczących zamienności lub interoperacyjności sprzętu, usług lub instalacji, zamówionych w ramach zamówienia podstawowego, </w:t>
      </w:r>
    </w:p>
    <w:p w14:paraId="0CA2C897" w14:textId="77777777" w:rsidR="00B24B67" w:rsidRPr="00B24B67" w:rsidRDefault="00B24B67" w:rsidP="00E24BF9">
      <w:pPr>
        <w:numPr>
          <w:ilvl w:val="2"/>
          <w:numId w:val="38"/>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zmiana Wykonawcy spowodowałaby istotną niedogodność lub znaczne zwiększenie kosztów dla Zamawiającego, </w:t>
      </w:r>
    </w:p>
    <w:p w14:paraId="5BF60E9D" w14:textId="77777777" w:rsidR="00B24B67" w:rsidRPr="00B24B67" w:rsidRDefault="00B24B67" w:rsidP="00E24BF9">
      <w:pPr>
        <w:numPr>
          <w:ilvl w:val="2"/>
          <w:numId w:val="38"/>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wartość każdej kolejnej zmiany nie przekracza 50% wartości zamówienia określonej pierwotnie w umowie, </w:t>
      </w:r>
    </w:p>
    <w:p w14:paraId="099B7B00" w14:textId="77777777" w:rsidR="00B24B67" w:rsidRPr="00B24B67" w:rsidRDefault="00B24B67" w:rsidP="00E24BF9">
      <w:pPr>
        <w:numPr>
          <w:ilvl w:val="0"/>
          <w:numId w:val="37"/>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 sytuacji gdy Wykonawcę, któremu udzielono zamówienie ma zastąpić nowy Wykonawca: </w:t>
      </w:r>
    </w:p>
    <w:p w14:paraId="2CCA59EF" w14:textId="77777777" w:rsidR="00B24B67" w:rsidRPr="00B24B67" w:rsidRDefault="00B24B67" w:rsidP="00E24BF9">
      <w:pPr>
        <w:numPr>
          <w:ilvl w:val="2"/>
          <w:numId w:val="40"/>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na podstawie postanowień umownych, o których mowa w art. 144 ust. 1 pkt 1 ustawy </w:t>
      </w:r>
    </w:p>
    <w:p w14:paraId="69E902BC" w14:textId="77777777" w:rsidR="00B24B67" w:rsidRPr="00B24B67" w:rsidRDefault="00B24B67" w:rsidP="00B24B67">
      <w:p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Prawo zamówień publicznych, </w:t>
      </w:r>
    </w:p>
    <w:p w14:paraId="2B1AC921" w14:textId="77777777" w:rsidR="00B24B67" w:rsidRPr="00B24B67" w:rsidRDefault="00B24B67" w:rsidP="00E24BF9">
      <w:pPr>
        <w:numPr>
          <w:ilvl w:val="2"/>
          <w:numId w:val="40"/>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3DA2C0DE" w14:textId="77777777" w:rsidR="00B24B67" w:rsidRPr="00B24B67" w:rsidRDefault="00B24B67" w:rsidP="00E24BF9">
      <w:pPr>
        <w:numPr>
          <w:ilvl w:val="2"/>
          <w:numId w:val="40"/>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 wyniku przejęcia przez Zamawiającego zobowiązań Wykonawcy względem jego podwykonawców. </w:t>
      </w:r>
    </w:p>
    <w:p w14:paraId="27CDE23C" w14:textId="77777777" w:rsidR="00B24B67" w:rsidRPr="00B24B67" w:rsidRDefault="00B24B67" w:rsidP="00E24BF9">
      <w:pPr>
        <w:numPr>
          <w:ilvl w:val="0"/>
          <w:numId w:val="37"/>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lastRenderedPageBreak/>
        <w:t>zmiany o których mowa w art. 144 ust. 1 pkt 2-6 z uwzględnieniem art. 144 ust.1a, 1b, 1d, oraz 1e ustawy Prawo zamówień publicznych.</w:t>
      </w:r>
    </w:p>
    <w:p w14:paraId="206CEC9E" w14:textId="77777777" w:rsidR="00B24B67" w:rsidRPr="00B24B67" w:rsidRDefault="00B24B67" w:rsidP="00E24BF9">
      <w:pPr>
        <w:numPr>
          <w:ilvl w:val="0"/>
          <w:numId w:val="37"/>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inne zmiany:  </w:t>
      </w:r>
    </w:p>
    <w:p w14:paraId="0DBE348E" w14:textId="77777777" w:rsidR="00B24B67" w:rsidRPr="00B24B67" w:rsidRDefault="00B24B67" w:rsidP="00E24BF9">
      <w:pPr>
        <w:numPr>
          <w:ilvl w:val="2"/>
          <w:numId w:val="39"/>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zmiany dotyczące nazwy, siedziby Wykonawcy lub jego formy organizacyjno-prawnej w trakcie trwania umowy, numerów kont bankowych oraz innych danych identyfikacyjnych,  </w:t>
      </w:r>
    </w:p>
    <w:p w14:paraId="54F2E62E" w14:textId="77777777" w:rsidR="00B24B67" w:rsidRPr="00B24B67" w:rsidRDefault="00B24B67" w:rsidP="00E24BF9">
      <w:pPr>
        <w:numPr>
          <w:ilvl w:val="2"/>
          <w:numId w:val="39"/>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dopuszczalne są wszelkie zmiany nieistotne rozumiane w ten sposób, że wiedza o ich wprowadzeniu na etapie postępowania o zamówienie nie wpłynęłaby na krąg podmiotów ubiegających się o zamówienie ani na wynik postępowania o udzielenie zamówienia publicznego.  </w:t>
      </w:r>
    </w:p>
    <w:p w14:paraId="05754E34" w14:textId="77777777" w:rsidR="00B24B67" w:rsidRPr="00B24B67" w:rsidRDefault="00B24B67" w:rsidP="00E24BF9">
      <w:pPr>
        <w:numPr>
          <w:ilvl w:val="2"/>
          <w:numId w:val="39"/>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 sytuacji gdy konieczność zmiany umowy spowodowana jest okolicznościami, których Zamawiający, działając z należytą starannością, nie mógł przewidzieć, a wartość zmiany nie przekracza 50% wartości zamówienia określonej pierwotnie w umowie, przy czym zmiana nie może prowadzić do zmiany charakteru umowy, </w:t>
      </w:r>
    </w:p>
    <w:p w14:paraId="0045CC0E" w14:textId="77777777" w:rsidR="00B24B67" w:rsidRPr="00B24B67" w:rsidRDefault="00B24B67" w:rsidP="00E24BF9">
      <w:pPr>
        <w:numPr>
          <w:ilvl w:val="2"/>
          <w:numId w:val="39"/>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zmiany, niezależnie od wartości, nie będące istotne, w rozumieniu § 16 ust. 4, </w:t>
      </w:r>
    </w:p>
    <w:p w14:paraId="10B1DA2E" w14:textId="77777777" w:rsidR="00B24B67" w:rsidRPr="00B24B67" w:rsidRDefault="00B24B67" w:rsidP="00E24BF9">
      <w:pPr>
        <w:numPr>
          <w:ilvl w:val="2"/>
          <w:numId w:val="39"/>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 sytuacji, gdy łączna wartość zmian jest mniejsza niż kwota określona w przepisach wydanych na podstawie art. 11 ust. 8 ustawy Prawo zamówień publicznych i jest mniejsza od 15% wartości zamówienia określonego pierwotnie w umowie, przy czym zmiana ta nie może prowadzić do zmiany charakteru umowy. </w:t>
      </w:r>
    </w:p>
    <w:p w14:paraId="120BC6D2" w14:textId="77777777" w:rsidR="00B24B67" w:rsidRPr="00B24B67" w:rsidRDefault="00B24B67" w:rsidP="00B24B67">
      <w:pPr>
        <w:tabs>
          <w:tab w:val="left" w:pos="284"/>
        </w:tabs>
        <w:spacing w:after="0" w:line="23" w:lineRule="atLeast"/>
        <w:ind w:left="0" w:firstLine="0"/>
        <w:rPr>
          <w:rFonts w:ascii="Tahoma" w:hAnsi="Tahoma" w:cs="Tahoma"/>
          <w:color w:val="auto"/>
          <w:sz w:val="24"/>
          <w:szCs w:val="24"/>
        </w:rPr>
      </w:pPr>
    </w:p>
    <w:p w14:paraId="68D7194B" w14:textId="77777777" w:rsidR="00B24B67" w:rsidRPr="00B24B67" w:rsidRDefault="00B24B67" w:rsidP="00B24B67">
      <w:p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2. Wynagrodzenie zostaje ustalone na czas obowiązywania niniejszej umowy i nie będzie podlegać waloryzacji z wyjątkiem sytuacji wskazanych w ust. 1 pkt 5, na następujących zasadach:  </w:t>
      </w:r>
    </w:p>
    <w:p w14:paraId="1EF24EB0" w14:textId="77777777" w:rsidR="00B24B67" w:rsidRPr="00B24B67" w:rsidRDefault="00B24B67" w:rsidP="00E24BF9">
      <w:pPr>
        <w:numPr>
          <w:ilvl w:val="0"/>
          <w:numId w:val="43"/>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Zmiana wysokości wynagrodzenia należnego Wykonawcy w przypadku zaistnienia przesłanki, o której mowa w ust. 1 pkt 5 lit. a, będzie odnosić się wyłącznie do części wynagrodzenia za prace, których w dniu zmiany stawki podatku VAT jeszcze nie wykonano, przy czym wynagrodzenie netto pozostaje bez zmian. Zmianie podlega wartość brutto oraz wartości podatku VAT.  </w:t>
      </w:r>
    </w:p>
    <w:p w14:paraId="50C165F7" w14:textId="77777777" w:rsidR="00B24B67" w:rsidRPr="00B24B67" w:rsidRDefault="00B24B67" w:rsidP="00E24BF9">
      <w:pPr>
        <w:numPr>
          <w:ilvl w:val="0"/>
          <w:numId w:val="43"/>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 razie zaistnienia określonej w ust. 1 pkt 5 lit. a, b lub c podstawy do zmiany wynagrodzenia, zastosowanie znajduje następująca procedura:  </w:t>
      </w:r>
    </w:p>
    <w:p w14:paraId="26719F21" w14:textId="77777777" w:rsidR="00B24B67" w:rsidRPr="00B24B67" w:rsidRDefault="00B24B67" w:rsidP="00B24B67">
      <w:p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a) Wykonawca powinien przedstawić Zamawiającemu w formie pisemnej wniosek o zmianę umowy, zawierający w szczególności:  </w:t>
      </w:r>
    </w:p>
    <w:p w14:paraId="6FF28C21" w14:textId="77777777" w:rsidR="00B24B67" w:rsidRPr="00B24B67" w:rsidRDefault="00B24B67" w:rsidP="00E24BF9">
      <w:pPr>
        <w:numPr>
          <w:ilvl w:val="1"/>
          <w:numId w:val="41"/>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określenie zmiany, na którą Wykonawca się powołuje,  </w:t>
      </w:r>
    </w:p>
    <w:p w14:paraId="46F6B158" w14:textId="77777777" w:rsidR="00B24B67" w:rsidRPr="00B24B67" w:rsidRDefault="00B24B67" w:rsidP="00E24BF9">
      <w:pPr>
        <w:numPr>
          <w:ilvl w:val="1"/>
          <w:numId w:val="41"/>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wykazanie, że zaistniała zmiana będzie miała wpływ na koszty wykonania przedmiotu umowy przez Wykonawcę, </w:t>
      </w:r>
    </w:p>
    <w:p w14:paraId="00FE516B" w14:textId="77777777" w:rsidR="00B24B67" w:rsidRPr="00B24B67" w:rsidRDefault="00B24B67" w:rsidP="00E24BF9">
      <w:pPr>
        <w:numPr>
          <w:ilvl w:val="1"/>
          <w:numId w:val="41"/>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wykazanie w jaki sposób te zwiększone koszty Wykonawcy uzasadniają zmianę wysokości wynagrodzenia,  </w:t>
      </w:r>
    </w:p>
    <w:p w14:paraId="37861E2F" w14:textId="77777777" w:rsidR="00B24B67" w:rsidRPr="00B24B67" w:rsidRDefault="00B24B67" w:rsidP="00E24BF9">
      <w:pPr>
        <w:numPr>
          <w:ilvl w:val="1"/>
          <w:numId w:val="41"/>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określenie postulowanej zmiany wynagrodzenia wynikającej z zaistniałej zmiany, wraz ze szczegółowym uzasadnieniem oraz dokumentami potwierdzającymi podnoszony wpływ zmiany na wynagrodzenie Wykonawcy. Ciężar wykazania wpływu zmiany na koszt wykonania przedmiotu umowy spoczywa na Wykonawcy.  </w:t>
      </w:r>
    </w:p>
    <w:p w14:paraId="2F40C047" w14:textId="77777777" w:rsidR="00B24B67" w:rsidRPr="00B24B67" w:rsidRDefault="00B24B67" w:rsidP="00E24BF9">
      <w:pPr>
        <w:numPr>
          <w:ilvl w:val="0"/>
          <w:numId w:val="48"/>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do dokumentów, które mogą potwierdzać wpływ zmiany na koszty wykonania przedmiotu umowy przez Wykonawcę, należą w szczególności:  </w:t>
      </w:r>
    </w:p>
    <w:p w14:paraId="621D2282" w14:textId="77777777" w:rsidR="00B24B67" w:rsidRPr="00B24B67" w:rsidRDefault="00B24B67" w:rsidP="00E24BF9">
      <w:pPr>
        <w:numPr>
          <w:ilvl w:val="1"/>
          <w:numId w:val="42"/>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kalkulacja ceny ofertowej, przygotowana przez Wykonawcę z rozbiciem na poszczególne czynniki cenotwórcze,  </w:t>
      </w:r>
    </w:p>
    <w:p w14:paraId="12C1B058" w14:textId="77777777" w:rsidR="00B24B67" w:rsidRPr="00B24B67" w:rsidRDefault="00B24B67" w:rsidP="00E24BF9">
      <w:pPr>
        <w:numPr>
          <w:ilvl w:val="1"/>
          <w:numId w:val="42"/>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dokumenty z zakresu prawa pracy i ubezpieczeń społecznych, jak również ewentualne umowy cywilnoprawne, wykazujące strukturę (oraz podstawę) zatrudnienia i wynagrodzenia osób, którymi Wykonawca posługuje się dla wykonania zamówienia, jak </w:t>
      </w:r>
      <w:r w:rsidRPr="00B24B67">
        <w:rPr>
          <w:rFonts w:ascii="Tahoma" w:hAnsi="Tahoma" w:cs="Tahoma"/>
          <w:color w:val="auto"/>
          <w:sz w:val="24"/>
          <w:szCs w:val="24"/>
        </w:rPr>
        <w:lastRenderedPageBreak/>
        <w:t xml:space="preserve">również procentowy stopień obciążenia (zaangażowania) tych osób pracą na rzecz zamówienia w stosunku do pełnego zakresu ich obowiązków u Wykonawcy,  </w:t>
      </w:r>
    </w:p>
    <w:p w14:paraId="2B96CEA7" w14:textId="77777777" w:rsidR="00B24B67" w:rsidRPr="00B24B67" w:rsidRDefault="00B24B67" w:rsidP="00E24BF9">
      <w:pPr>
        <w:numPr>
          <w:ilvl w:val="1"/>
          <w:numId w:val="42"/>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dokumenty wskazujące na podstawę i wysokość obciążenia Wykonawcy z tytułu obowiązkowych składek społecznych lub zdrowotnych w zakresie zatrudnienia osób, którymi Wykonawca posługuje się dla wykonania zamówienia,  </w:t>
      </w:r>
    </w:p>
    <w:p w14:paraId="5382965D" w14:textId="77777777" w:rsidR="00B24B67" w:rsidRPr="00B24B67" w:rsidRDefault="00B24B67" w:rsidP="00E24BF9">
      <w:pPr>
        <w:numPr>
          <w:ilvl w:val="1"/>
          <w:numId w:val="42"/>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kalkulacje i zestawienia przedstawiające wpływ zmiany na poszczególne kategorie kosztów Wykonawcy w perspektywie pozostałej do wykonania części przedmiotu umowy i z odniesieniem ich do przewidzianych w umowie zasad płatności wynagrodzenia,  </w:t>
      </w:r>
    </w:p>
    <w:p w14:paraId="53CF4261" w14:textId="77777777" w:rsidR="00B24B67" w:rsidRPr="00B24B67" w:rsidRDefault="00B24B67" w:rsidP="00E24BF9">
      <w:pPr>
        <w:numPr>
          <w:ilvl w:val="1"/>
          <w:numId w:val="42"/>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obrazujące porównanie kosztów wykonania przedmiotu umowy przez Wykonawcę przed zmianą oraz po jej zaistnieniu.  </w:t>
      </w:r>
    </w:p>
    <w:p w14:paraId="51325FD9" w14:textId="77777777" w:rsidR="00B24B67" w:rsidRPr="00B24B67" w:rsidRDefault="00B24B67" w:rsidP="00E24BF9">
      <w:pPr>
        <w:pStyle w:val="Akapitzlist"/>
        <w:numPr>
          <w:ilvl w:val="0"/>
          <w:numId w:val="48"/>
        </w:numPr>
        <w:tabs>
          <w:tab w:val="left" w:pos="284"/>
        </w:tabs>
        <w:spacing w:after="0" w:line="23" w:lineRule="atLeast"/>
        <w:ind w:left="0" w:firstLine="0"/>
        <w:rPr>
          <w:rFonts w:ascii="Tahoma" w:hAnsi="Tahoma" w:cs="Tahoma"/>
          <w:color w:val="auto"/>
          <w:szCs w:val="24"/>
        </w:rPr>
      </w:pPr>
      <w:r w:rsidRPr="00B24B67">
        <w:rPr>
          <w:rFonts w:ascii="Tahoma" w:hAnsi="Tahoma" w:cs="Tahoma"/>
          <w:color w:val="auto"/>
          <w:szCs w:val="24"/>
        </w:rPr>
        <w:t xml:space="preserve">Zamawiający może zwrócić się do Wykonawcy o przedłożenie w oznaczonym terminie dodatkowych informacji, wyjaśnień lub dokumentów, jeśli dane przekazane wraz z wnioskiem nie potwierdzają, że przedmiotowa zmiana ma wpływ na koszty wykonania przedmiotu umowy przez Wykonawcę lub że wpływ ten nie odpowiada postulowanej przez Wykonawcę wartości zmiany wynagrodzenia, </w:t>
      </w:r>
    </w:p>
    <w:p w14:paraId="1493F528" w14:textId="77777777" w:rsidR="00B24B67" w:rsidRPr="00B24B67" w:rsidRDefault="00B24B67" w:rsidP="00E24BF9">
      <w:pPr>
        <w:pStyle w:val="Akapitzlist"/>
        <w:numPr>
          <w:ilvl w:val="0"/>
          <w:numId w:val="48"/>
        </w:numPr>
        <w:tabs>
          <w:tab w:val="left" w:pos="284"/>
        </w:tabs>
        <w:spacing w:after="0" w:line="23" w:lineRule="atLeast"/>
        <w:ind w:left="0" w:firstLine="0"/>
        <w:rPr>
          <w:rFonts w:ascii="Tahoma" w:hAnsi="Tahoma" w:cs="Tahoma"/>
          <w:color w:val="auto"/>
          <w:szCs w:val="24"/>
        </w:rPr>
      </w:pPr>
      <w:r w:rsidRPr="00B24B67">
        <w:rPr>
          <w:rFonts w:ascii="Tahoma" w:hAnsi="Tahoma" w:cs="Tahoma"/>
          <w:color w:val="auto"/>
          <w:szCs w:val="24"/>
        </w:rPr>
        <w:t xml:space="preserve">jeśli z przedstawionych przez Wykonawcę dokumentów nie wynika, że zaistnienie zmiany będzie miało wpływ na koszty wykonania przedmiotu umowy przez Wykonawcę lub gdy wykazywany przez Wykonawcę wpływ zmiany na koszty wykonania przedmiotu umowy nie odpowiada postulowanej we wniosku zmianie wynagrodzenia, jak również jeśli z innych powodów, wniosek ten jest nieuzasadniony w całości lub w części – Zamawiający informuje Wykonawcę w formie pisemnej o braku podstaw do uwzględnienia wniosku w całości lub w części – wraz z uzasadnieniem tego stanowiska, </w:t>
      </w:r>
    </w:p>
    <w:p w14:paraId="0B30B389" w14:textId="77777777" w:rsidR="00B24B67" w:rsidRPr="00B24B67" w:rsidRDefault="00B24B67" w:rsidP="00E24BF9">
      <w:pPr>
        <w:pStyle w:val="Akapitzlist"/>
        <w:numPr>
          <w:ilvl w:val="0"/>
          <w:numId w:val="48"/>
        </w:numPr>
        <w:tabs>
          <w:tab w:val="left" w:pos="284"/>
        </w:tabs>
        <w:spacing w:after="0" w:line="23" w:lineRule="atLeast"/>
        <w:ind w:left="0" w:firstLine="0"/>
        <w:rPr>
          <w:rFonts w:ascii="Tahoma" w:hAnsi="Tahoma" w:cs="Tahoma"/>
          <w:color w:val="auto"/>
          <w:szCs w:val="24"/>
        </w:rPr>
      </w:pPr>
      <w:r w:rsidRPr="00B24B67">
        <w:rPr>
          <w:rFonts w:ascii="Tahoma" w:hAnsi="Tahoma" w:cs="Tahoma"/>
          <w:color w:val="auto"/>
          <w:szCs w:val="24"/>
        </w:rPr>
        <w:t xml:space="preserve">wykazanie przez Wykonawcę, że zaistniała zmiana będzie miała określony we wniosku wpływ na koszty wykonania przedmiotu umowy przez Wykonawcę, stanowi podstawę do zawarcia przez Strony aneksu do umowy, modyfikującego w adekwatny sposób wysokość wynagrodzenia.  </w:t>
      </w:r>
    </w:p>
    <w:p w14:paraId="6664447E" w14:textId="77777777" w:rsidR="00B24B67" w:rsidRPr="00B24B67" w:rsidRDefault="00B24B67" w:rsidP="00E24BF9">
      <w:pPr>
        <w:numPr>
          <w:ilvl w:val="0"/>
          <w:numId w:val="44"/>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Zmiana umowy wywołana zmianą wchodzi w życie w terminie określonym w aneksie do umowy, uwzględniającym w zakresie skutków prawnych jego obowiązywania także okres, który upłynął od daty zaistnienia przedmiotowej zmiany, z zastrzeżeniem postanowień ust. 2 pkt 1.  </w:t>
      </w:r>
    </w:p>
    <w:p w14:paraId="2FA478AE" w14:textId="77777777" w:rsidR="00B24B67" w:rsidRPr="00B24B67" w:rsidRDefault="00B24B67" w:rsidP="00E24BF9">
      <w:pPr>
        <w:numPr>
          <w:ilvl w:val="0"/>
          <w:numId w:val="44"/>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Zmiana umowy w trybie przewidzianym w ust. 2, nie ma wpływu na wynagrodzenie Wykonawcy dotyczące zdarzeń i kosztów, które wystąpiły przed datą zaistnienia zmiany  </w:t>
      </w:r>
    </w:p>
    <w:p w14:paraId="53B67C0F" w14:textId="77777777" w:rsidR="00B24B67" w:rsidRPr="00B24B67" w:rsidRDefault="00B24B67" w:rsidP="00E24BF9">
      <w:pPr>
        <w:numPr>
          <w:ilvl w:val="0"/>
          <w:numId w:val="44"/>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Wszelkie dokumenty składane przez Wykonawcę w ramach trybu określonego w ust. 2, powinny być przedłożone w oryginale lub w kopiach poświadczonych za zgodność z oryginałem Wykonawcę.  </w:t>
      </w:r>
    </w:p>
    <w:p w14:paraId="1AC224EB" w14:textId="77777777" w:rsidR="00B24B67" w:rsidRPr="00B24B67" w:rsidRDefault="00B24B67" w:rsidP="00E24BF9">
      <w:pPr>
        <w:numPr>
          <w:ilvl w:val="0"/>
          <w:numId w:val="44"/>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Za datę złożenia przez Stronę oświadczenia woli lub wiedzy w trybie przewidzianym w ust. 2, uznaje się także datę otrzymania przez drugą Stronę wiadomości e-mail zawierającej skany pism obejmujących przedmiotowe oświadczenie, o ile pisma te w oryginale zostały następnie wysłane w ciągu dwóch najbliższych dni roboczych przesyłką pocztową poleconą lub kurierską do tej drugiej Strony.  </w:t>
      </w:r>
    </w:p>
    <w:p w14:paraId="250EFA34" w14:textId="77777777" w:rsidR="00B24B67" w:rsidRPr="00B24B67" w:rsidRDefault="00B24B67" w:rsidP="00E24BF9">
      <w:pPr>
        <w:numPr>
          <w:ilvl w:val="0"/>
          <w:numId w:val="44"/>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 przypadku zaistnienia okoliczności przewidzianych w ust. 1 pkt 5, które zmniejszają koszt wykonania zamówienia przez Wykonawcę, odpowiednie zastosowanie mają postanowienia ust. 2, z tym zastrzeżeniem, że procedurę zmiany umowy może zainicjować także Zamawiający, żądając określonych informacji, dokumentów lub wyjaśnień od Wykonawcy, który ma wówczas obowiązek takie dane przedstawić.  </w:t>
      </w:r>
    </w:p>
    <w:p w14:paraId="4AA16486" w14:textId="77777777" w:rsidR="00B24B67" w:rsidRPr="00B24B67" w:rsidRDefault="00B24B67" w:rsidP="00E24BF9">
      <w:pPr>
        <w:numPr>
          <w:ilvl w:val="0"/>
          <w:numId w:val="45"/>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Zamawiający nie dopuszcza dokonywania zmian istotnych. Zmianę postanowień zawartych w umowie uznaje się za istotną, jeżeli: </w:t>
      </w:r>
    </w:p>
    <w:p w14:paraId="2C9A3508" w14:textId="77777777" w:rsidR="00B24B67" w:rsidRPr="00B24B67" w:rsidRDefault="00B24B67" w:rsidP="00E24BF9">
      <w:pPr>
        <w:numPr>
          <w:ilvl w:val="1"/>
          <w:numId w:val="45"/>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lastRenderedPageBreak/>
        <w:t xml:space="preserve">zmienia ogólny charakter umowy, w stosunku do charakteru umowy w pierwotnym brzmieniu, </w:t>
      </w:r>
    </w:p>
    <w:p w14:paraId="32F15145" w14:textId="77777777" w:rsidR="00B24B67" w:rsidRPr="00B24B67" w:rsidRDefault="00B24B67" w:rsidP="00E24BF9">
      <w:pPr>
        <w:numPr>
          <w:ilvl w:val="1"/>
          <w:numId w:val="45"/>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nie zmienia ogólnego charakteru umowy i zachodzi co najmniej jedna z następujących okoliczności: </w:t>
      </w:r>
    </w:p>
    <w:p w14:paraId="6EC783FA" w14:textId="77777777" w:rsidR="00B24B67" w:rsidRPr="00B24B67" w:rsidRDefault="00B24B67" w:rsidP="00E24BF9">
      <w:pPr>
        <w:numPr>
          <w:ilvl w:val="2"/>
          <w:numId w:val="45"/>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zmiana wprowadza warunki, które gdyby były postawione w postępowaniu o udzielenie zamówienia, to w tym postępowaniu wzięliby lub mogliby wziąć udział inni Wykonawcy lub przyjęto by oferty innej treści, </w:t>
      </w:r>
    </w:p>
    <w:p w14:paraId="771F0BB2" w14:textId="77777777" w:rsidR="00B24B67" w:rsidRPr="00B24B67" w:rsidRDefault="00B24B67" w:rsidP="00E24BF9">
      <w:pPr>
        <w:numPr>
          <w:ilvl w:val="2"/>
          <w:numId w:val="45"/>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zmiana narusza równowagę ekonomiczną umowy na korzyść Wykonawcy w sposób nieprzewidziany pierwotnie w umowie,  </w:t>
      </w:r>
    </w:p>
    <w:p w14:paraId="7D10B1DB" w14:textId="77777777" w:rsidR="00B24B67" w:rsidRPr="00B24B67" w:rsidRDefault="00B24B67" w:rsidP="00E24BF9">
      <w:pPr>
        <w:numPr>
          <w:ilvl w:val="2"/>
          <w:numId w:val="45"/>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zmiana znacznie rozszerza lub zmniejsza zakres świadczeń i zobowiązań wynikający z umowy,  </w:t>
      </w:r>
    </w:p>
    <w:p w14:paraId="04842B0E" w14:textId="77777777" w:rsidR="00B24B67" w:rsidRPr="00B24B67" w:rsidRDefault="00B24B67" w:rsidP="00E24BF9">
      <w:pPr>
        <w:numPr>
          <w:ilvl w:val="2"/>
          <w:numId w:val="45"/>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polega na zastąpieniu Wykonawcy, któremu Zamawiający udzielił zamówienia nowym Wykonawcą,  </w:t>
      </w:r>
    </w:p>
    <w:p w14:paraId="5D745B60" w14:textId="77777777" w:rsidR="00B24B67" w:rsidRPr="00B24B67" w:rsidRDefault="00B24B67" w:rsidP="00E24BF9">
      <w:pPr>
        <w:numPr>
          <w:ilvl w:val="0"/>
          <w:numId w:val="45"/>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Wszystkie zmiany umowy wymagają formy pisemnej pod rygorem nieważności i zostaną dokonane w formie aneksu po przeprowadzeniu uzgodnień przez Strony, chyba że postanowienia niniejszej umowy stanowią inaczej. </w:t>
      </w:r>
    </w:p>
    <w:p w14:paraId="3DE9CE9A"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4DA7ACDB" w14:textId="77777777" w:rsidR="006A78C4" w:rsidRPr="00B24B67" w:rsidRDefault="00E3734D" w:rsidP="00E24BF9">
      <w:pPr>
        <w:numPr>
          <w:ilvl w:val="0"/>
          <w:numId w:val="26"/>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Pouczenie o środkach ochrony prawnej przysługujących Wykonawcy w toku postępowania o udzielenie zamówienia </w:t>
      </w:r>
    </w:p>
    <w:p w14:paraId="349F2F44" w14:textId="77777777" w:rsidR="006A78C4" w:rsidRPr="00B24B67" w:rsidRDefault="00E3734D" w:rsidP="00E24BF9">
      <w:pPr>
        <w:numPr>
          <w:ilvl w:val="1"/>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Wykonawcom oraz innemu podmiotowi, jeżeli ma lub miał interes w uzyskaniu danego zamówienia oraz poniósł lub może ponieść szkodę w wyniku naruszenia przez Zamawiającego przepisów ustawy Prawo zamówień publicznych przysługują środki ochrony prawnej określone w Dziale VI ustawy Prawo zamówień publicznych. </w:t>
      </w:r>
    </w:p>
    <w:p w14:paraId="59E51825" w14:textId="77777777" w:rsidR="006A78C4" w:rsidRPr="00B24B67" w:rsidRDefault="00E3734D" w:rsidP="00E24BF9">
      <w:pPr>
        <w:numPr>
          <w:ilvl w:val="1"/>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Środki ochrony prawnej wobec ogłoszenia o zamówieniu oraz specyfikacji istotnych warunków zamówienia przysługują również organizacjom wpisanym na listę, o której mowa w art. 154 pkt 5 ustawy Prawo zamówień publicznych. </w:t>
      </w:r>
    </w:p>
    <w:p w14:paraId="44DC387B" w14:textId="77777777" w:rsidR="006A78C4" w:rsidRPr="00B24B67" w:rsidRDefault="00E3734D" w:rsidP="00E24BF9">
      <w:pPr>
        <w:numPr>
          <w:ilvl w:val="1"/>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Odwołanie przysługuje wyłącznie od niezgodnej z przepisami ustawy czynności Zamawiającego podjętej w postępowaniu o udzielenie zamówienia lub zaniechania czynności, do której Zamawiający jest zobowiązany na podstawie ustawy:  a) określenia warunków udziału w postępowaniu, </w:t>
      </w:r>
    </w:p>
    <w:p w14:paraId="4F6F95E2" w14:textId="77777777" w:rsidR="006A78C4" w:rsidRPr="00B24B67" w:rsidRDefault="00E3734D" w:rsidP="00E24BF9">
      <w:pPr>
        <w:numPr>
          <w:ilvl w:val="2"/>
          <w:numId w:val="27"/>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wykluczenia odwołującego z postępowania o udzielenie zamówienia, </w:t>
      </w:r>
    </w:p>
    <w:p w14:paraId="06D5D8B8" w14:textId="77777777" w:rsidR="006A78C4" w:rsidRPr="00B24B67" w:rsidRDefault="00E3734D" w:rsidP="00E24BF9">
      <w:pPr>
        <w:numPr>
          <w:ilvl w:val="2"/>
          <w:numId w:val="27"/>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odrzucenia oferty odwołującego, </w:t>
      </w:r>
    </w:p>
    <w:p w14:paraId="54E7C79C" w14:textId="77777777" w:rsidR="006A78C4" w:rsidRPr="00B24B67" w:rsidRDefault="00E3734D" w:rsidP="00E24BF9">
      <w:pPr>
        <w:numPr>
          <w:ilvl w:val="2"/>
          <w:numId w:val="27"/>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opisu przedmiotu zamówienia, </w:t>
      </w:r>
    </w:p>
    <w:p w14:paraId="5AE1916C" w14:textId="77777777" w:rsidR="006A78C4" w:rsidRPr="00B24B67" w:rsidRDefault="00E3734D" w:rsidP="00E24BF9">
      <w:pPr>
        <w:numPr>
          <w:ilvl w:val="2"/>
          <w:numId w:val="27"/>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wyboru najkorzystniejszej oferty. </w:t>
      </w:r>
    </w:p>
    <w:p w14:paraId="1A94CFB4" w14:textId="77777777" w:rsidR="006A78C4" w:rsidRPr="00B24B67" w:rsidRDefault="00E3734D" w:rsidP="00E24BF9">
      <w:pPr>
        <w:numPr>
          <w:ilvl w:val="1"/>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 </w:t>
      </w:r>
    </w:p>
    <w:p w14:paraId="59F0DC58" w14:textId="77777777" w:rsidR="006A78C4" w:rsidRPr="00B24B67" w:rsidRDefault="00E3734D" w:rsidP="00E24BF9">
      <w:pPr>
        <w:numPr>
          <w:ilvl w:val="1"/>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Odwołanie wnosi się do Prezesa Krajowej Izby Odwoławczej w formie pisemnej lub w postaci papierowej albo w postaci elektronicznej, opatrzonej odpowiednio własnoręcznym podpisem albo kwalifikowanym podpisem elektronicznym.  </w:t>
      </w:r>
    </w:p>
    <w:p w14:paraId="0841FF67" w14:textId="77777777" w:rsidR="006A78C4" w:rsidRPr="00B24B67" w:rsidRDefault="00E3734D" w:rsidP="00E24BF9">
      <w:pPr>
        <w:numPr>
          <w:ilvl w:val="1"/>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przy użyciu środków komunikacji elektronicznej. </w:t>
      </w:r>
    </w:p>
    <w:p w14:paraId="66EFC751" w14:textId="77777777" w:rsidR="006A78C4" w:rsidRPr="00B24B67" w:rsidRDefault="00E3734D" w:rsidP="00E24BF9">
      <w:pPr>
        <w:numPr>
          <w:ilvl w:val="1"/>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lastRenderedPageBreak/>
        <w:t xml:space="preserve">Wykonawca może w terminie przewidzianym do wniesienia odwołania poinformować Zamawiającego o niezgodnej z przepisami ustawy czynności podjętej przez niego lub zaniechaniu czynności, do której jest on zobowiązany na podstawie ustawy, na które nie przysługuje odwołanie, o którym mowa w pkt 17.3. </w:t>
      </w:r>
    </w:p>
    <w:p w14:paraId="17BE5169" w14:textId="77777777" w:rsidR="006A78C4" w:rsidRPr="00B24B67" w:rsidRDefault="00E3734D" w:rsidP="00E24BF9">
      <w:pPr>
        <w:numPr>
          <w:ilvl w:val="1"/>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Odwołanie w postępowaniu wnosi się w następujących terminach: </w:t>
      </w:r>
    </w:p>
    <w:p w14:paraId="7B45DA98" w14:textId="77777777" w:rsidR="006A78C4" w:rsidRPr="00B24B67" w:rsidRDefault="00E3734D" w:rsidP="00E24BF9">
      <w:pPr>
        <w:numPr>
          <w:ilvl w:val="2"/>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 terminie 5 dni od dnia przesłania informacji o czynności Zamawiającego stanowiącej podstawę jego wniesienia – jeżeli zostały przesłane przy użyciu środków komunikacji elektronicznej, albo w terminie 10 dni – jeżeli zostało przesłane w inny sposób, </w:t>
      </w:r>
    </w:p>
    <w:p w14:paraId="41DFF4ED" w14:textId="77777777" w:rsidR="006A78C4" w:rsidRPr="00B24B67" w:rsidRDefault="00E3734D" w:rsidP="00E24BF9">
      <w:pPr>
        <w:numPr>
          <w:ilvl w:val="2"/>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wobec treści ogłoszenia o zamówieniu lub postanowień specyfikacji istotnych warunków zamówienia – w terminie 5 dni od dnia zamieszczenia ogłoszenia w Biuletynie Zamówień Publicznych lub specyfikacji istotnych warunków zamówienia na stronie internetowej, </w:t>
      </w:r>
    </w:p>
    <w:p w14:paraId="47C3FDBE" w14:textId="77777777" w:rsidR="006A78C4" w:rsidRPr="00B24B67" w:rsidRDefault="00E3734D" w:rsidP="00E24BF9">
      <w:pPr>
        <w:numPr>
          <w:ilvl w:val="2"/>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odwołanie wobec czynności innych niż określone w pkt a) i b) wnosi się w terminie 5 dni od dnia, w którym powzięto lub przy zachowaniu należytej staranności można było powziąć wiadomość o okolicznościach stanowiących podstawę jego wniesienia. </w:t>
      </w:r>
    </w:p>
    <w:p w14:paraId="44EA2D1A" w14:textId="77777777" w:rsidR="006A78C4" w:rsidRPr="00B24B67" w:rsidRDefault="00E3734D" w:rsidP="00E24BF9">
      <w:pPr>
        <w:numPr>
          <w:ilvl w:val="1"/>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Szczegółowe regulacje prawne dotyczące wnoszenia odwołania zawiera: </w:t>
      </w:r>
    </w:p>
    <w:p w14:paraId="66D1186F" w14:textId="77777777" w:rsidR="006A78C4" w:rsidRPr="00B24B67" w:rsidRDefault="00E3734D" w:rsidP="00E24BF9">
      <w:pPr>
        <w:numPr>
          <w:ilvl w:val="2"/>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rozporządzenie Prezesa Rady Ministrów z dnia 15 marca 2010 r. w sprawie wysokości i sposobu pobierania wpisu od odwołania oraz rodzajów kosztów w postępowaniu odwoławczym i sposobu ich rozliczania (tekst jedn. Dz.U. z 2018 r., poz. 972 z </w:t>
      </w:r>
      <w:proofErr w:type="spellStart"/>
      <w:r w:rsidRPr="00B24B67">
        <w:rPr>
          <w:rFonts w:ascii="Tahoma" w:hAnsi="Tahoma" w:cs="Tahoma"/>
          <w:sz w:val="24"/>
          <w:szCs w:val="24"/>
        </w:rPr>
        <w:t>późn</w:t>
      </w:r>
      <w:proofErr w:type="spellEnd"/>
      <w:r w:rsidRPr="00B24B67">
        <w:rPr>
          <w:rFonts w:ascii="Tahoma" w:hAnsi="Tahoma" w:cs="Tahoma"/>
          <w:sz w:val="24"/>
          <w:szCs w:val="24"/>
        </w:rPr>
        <w:t xml:space="preserve">. zm.), </w:t>
      </w:r>
    </w:p>
    <w:p w14:paraId="7EA339EE" w14:textId="77777777" w:rsidR="006A78C4" w:rsidRPr="00B24B67" w:rsidRDefault="00E3734D" w:rsidP="00E24BF9">
      <w:pPr>
        <w:numPr>
          <w:ilvl w:val="2"/>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rozporządzenie Prezesa Rady Ministrów z dnia 22 marca 2010 r. w sprawie regulaminu postępowania przy rozpoznawaniu </w:t>
      </w:r>
      <w:proofErr w:type="spellStart"/>
      <w:r w:rsidRPr="00B24B67">
        <w:rPr>
          <w:rFonts w:ascii="Tahoma" w:hAnsi="Tahoma" w:cs="Tahoma"/>
          <w:sz w:val="24"/>
          <w:szCs w:val="24"/>
        </w:rPr>
        <w:t>odwołań</w:t>
      </w:r>
      <w:proofErr w:type="spellEnd"/>
      <w:r w:rsidRPr="00B24B67">
        <w:rPr>
          <w:rFonts w:ascii="Tahoma" w:hAnsi="Tahoma" w:cs="Tahoma"/>
          <w:sz w:val="24"/>
          <w:szCs w:val="24"/>
        </w:rPr>
        <w:t xml:space="preserve"> (tekst jedn. Dz.U. z 2018 r. poz. 1092 z </w:t>
      </w:r>
      <w:proofErr w:type="spellStart"/>
      <w:r w:rsidRPr="00B24B67">
        <w:rPr>
          <w:rFonts w:ascii="Tahoma" w:hAnsi="Tahoma" w:cs="Tahoma"/>
          <w:sz w:val="24"/>
          <w:szCs w:val="24"/>
        </w:rPr>
        <w:t>późn</w:t>
      </w:r>
      <w:proofErr w:type="spellEnd"/>
      <w:r w:rsidRPr="00B24B67">
        <w:rPr>
          <w:rFonts w:ascii="Tahoma" w:hAnsi="Tahoma" w:cs="Tahoma"/>
          <w:sz w:val="24"/>
          <w:szCs w:val="24"/>
        </w:rPr>
        <w:t xml:space="preserve">. zm.). </w:t>
      </w:r>
    </w:p>
    <w:p w14:paraId="56F256F8" w14:textId="77777777" w:rsidR="006A78C4" w:rsidRPr="00B24B67" w:rsidRDefault="00E3734D" w:rsidP="00E24BF9">
      <w:pPr>
        <w:numPr>
          <w:ilvl w:val="1"/>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Na orzeczenie Krajowej Izby Odwoławczej stronom oraz uczestnikom postępowania odwoławczego przysługuje skarga do sądu. Skargę wnosi się do sądu okręgowego właściwego dla siedziby Zamawiającego. Skargę wnosi się za pośrednictwem Prezesa Krajowej Izby Odwoławczej w terminie 7 dni od dnia doręczenia orzeczenia Krajowej Izby Odwoławczej, przesyłając jednocześnie jej odpis przeciwnikowi skargi. Złożenie skargi w placówce pocztowej operatora wyznaczonego w rozumieniu ustawy Prawo pocztowe jest równoznaczne z jej wniesieniem. </w:t>
      </w:r>
    </w:p>
    <w:p w14:paraId="29FF5D82"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2475FC4B" w14:textId="767DCCE8" w:rsidR="006A78C4" w:rsidRPr="00B24B67" w:rsidRDefault="00E3734D" w:rsidP="00E24BF9">
      <w:pPr>
        <w:numPr>
          <w:ilvl w:val="0"/>
          <w:numId w:val="26"/>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Opis części zamówienia, jeżeli Zamawiający dopuszcza składanie ofert częściowych, liczbę części zamówienia, na którą Wykonawca może złożyć ofertę lub maksymalną liczbę części, na które zamówienie może zostać udzielone temu samemu Wykonawcy oraz kryteria lub zasady, które będą miały zastosowanie do ustalenia, które części zamówienia zostaną udzielone jednemu Wykonawcy, w przypadku wyboru jego oferty w większej niż maksymalna liczbie części </w:t>
      </w:r>
    </w:p>
    <w:p w14:paraId="5D5C87E2"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nie dopuszcza możliwości składania ofert częściowych. Oferty częściowe nie będą rozpatrywane. </w:t>
      </w:r>
    </w:p>
    <w:p w14:paraId="41D5E39C"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4589B0D6" w14:textId="77777777" w:rsidR="006A78C4" w:rsidRPr="00B24B67" w:rsidRDefault="00E3734D" w:rsidP="00E24BF9">
      <w:pPr>
        <w:numPr>
          <w:ilvl w:val="0"/>
          <w:numId w:val="26"/>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Maksymalna liczba Wykonawców, z którymi Zamawiający zawrze umowę ramową, jeżeli Zamawiający przewiduje zawarcie umowy ramowej </w:t>
      </w:r>
    </w:p>
    <w:p w14:paraId="4E51E16D"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Zamawiający nie przewiduje zawarcia umowy ramowej.</w:t>
      </w:r>
      <w:r w:rsidRPr="00B24B67">
        <w:rPr>
          <w:rFonts w:ascii="Tahoma" w:hAnsi="Tahoma" w:cs="Tahoma"/>
          <w:b/>
          <w:sz w:val="24"/>
          <w:szCs w:val="24"/>
        </w:rPr>
        <w:t xml:space="preserve"> </w:t>
      </w:r>
    </w:p>
    <w:p w14:paraId="3641EAB7"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19D63956" w14:textId="77777777" w:rsidR="006A78C4" w:rsidRPr="00B24B67" w:rsidRDefault="00E3734D" w:rsidP="00E24BF9">
      <w:pPr>
        <w:numPr>
          <w:ilvl w:val="0"/>
          <w:numId w:val="26"/>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Informacja o przewidywanych zamówieniach, o których mowa w art. 67 ust. 1 pkt 6 i 7, jeżeli Zamawiający przewiduje udzielenie takich zamówień </w:t>
      </w:r>
    </w:p>
    <w:p w14:paraId="4A625D53"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nie przewiduje możliwości udzielenia zamówień, o których mowa w art. 67 ust. 1 pkt 6 ustawy Prawo zamówień publicznych. </w:t>
      </w:r>
    </w:p>
    <w:p w14:paraId="3AA32520" w14:textId="037EB833"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lastRenderedPageBreak/>
        <w:t xml:space="preserve"> </w:t>
      </w:r>
    </w:p>
    <w:p w14:paraId="2F6D4176" w14:textId="77777777" w:rsidR="0044171C" w:rsidRPr="00B24B67" w:rsidRDefault="0044171C" w:rsidP="00ED09A2">
      <w:pPr>
        <w:tabs>
          <w:tab w:val="left" w:pos="284"/>
        </w:tabs>
        <w:spacing w:after="0" w:line="22" w:lineRule="atLeast"/>
        <w:ind w:left="0" w:firstLine="0"/>
        <w:jc w:val="left"/>
        <w:rPr>
          <w:rFonts w:ascii="Tahoma" w:hAnsi="Tahoma" w:cs="Tahoma"/>
          <w:sz w:val="24"/>
          <w:szCs w:val="24"/>
        </w:rPr>
      </w:pPr>
    </w:p>
    <w:p w14:paraId="1FD40CA7" w14:textId="77777777" w:rsidR="006A78C4" w:rsidRPr="00B24B67" w:rsidRDefault="00E3734D" w:rsidP="00E24BF9">
      <w:pPr>
        <w:numPr>
          <w:ilvl w:val="0"/>
          <w:numId w:val="26"/>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Opis sposobu przedstawiania ofert wariantowych oraz minimalne warunki, jakim muszą odpowiadać oferty wariantowe wraz z wybranymi kryteriami oceny, jeżeli </w:t>
      </w:r>
    </w:p>
    <w:p w14:paraId="24F615D9"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Zamawiający wymaga lub dopuszcza ich składanie </w:t>
      </w:r>
    </w:p>
    <w:p w14:paraId="0FB0DBA2"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nie dopuszcza składania ofert wariantowych.  </w:t>
      </w:r>
    </w:p>
    <w:p w14:paraId="0EE6995E"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b/>
          <w:sz w:val="24"/>
          <w:szCs w:val="24"/>
        </w:rPr>
        <w:t xml:space="preserve"> </w:t>
      </w:r>
    </w:p>
    <w:p w14:paraId="3F965183" w14:textId="77777777" w:rsidR="006A78C4" w:rsidRPr="00B24B67" w:rsidRDefault="00E3734D" w:rsidP="00E24BF9">
      <w:pPr>
        <w:numPr>
          <w:ilvl w:val="0"/>
          <w:numId w:val="26"/>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Adres poczty elektronicznej lub strony internetowej Zamawiającego</w:t>
      </w:r>
      <w:r w:rsidRPr="00B24B67">
        <w:rPr>
          <w:rFonts w:ascii="Tahoma" w:hAnsi="Tahoma" w:cs="Tahoma"/>
          <w:sz w:val="24"/>
          <w:szCs w:val="24"/>
        </w:rPr>
        <w:t xml:space="preserve">  </w:t>
      </w:r>
    </w:p>
    <w:p w14:paraId="04C1E86F" w14:textId="63B333B9"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Adres</w:t>
      </w:r>
      <w:r w:rsidRPr="00B24B67">
        <w:rPr>
          <w:rFonts w:ascii="Tahoma" w:hAnsi="Tahoma" w:cs="Tahoma"/>
          <w:b/>
          <w:sz w:val="24"/>
          <w:szCs w:val="24"/>
        </w:rPr>
        <w:t xml:space="preserve"> </w:t>
      </w:r>
      <w:r w:rsidRPr="00B24B67">
        <w:rPr>
          <w:rFonts w:ascii="Tahoma" w:hAnsi="Tahoma" w:cs="Tahoma"/>
          <w:sz w:val="24"/>
          <w:szCs w:val="24"/>
        </w:rPr>
        <w:t>poczty elektronicznej:</w:t>
      </w:r>
      <w:r w:rsidRPr="00B24B67">
        <w:rPr>
          <w:rFonts w:ascii="Tahoma" w:hAnsi="Tahoma" w:cs="Tahoma"/>
          <w:b/>
          <w:color w:val="0070C0"/>
          <w:sz w:val="24"/>
          <w:szCs w:val="24"/>
        </w:rPr>
        <w:t xml:space="preserve"> </w:t>
      </w:r>
      <w:hyperlink r:id="rId22" w:history="1">
        <w:r w:rsidR="0044171C" w:rsidRPr="00B24B67">
          <w:rPr>
            <w:rStyle w:val="Hipercze"/>
            <w:rFonts w:ascii="Tahoma" w:hAnsi="Tahoma" w:cs="Tahoma"/>
            <w:sz w:val="24"/>
            <w:szCs w:val="24"/>
          </w:rPr>
          <w:t>przetargi@adamow.gmina.pl</w:t>
        </w:r>
      </w:hyperlink>
      <w:r w:rsidR="0044171C" w:rsidRPr="00B24B67">
        <w:rPr>
          <w:rFonts w:ascii="Tahoma" w:hAnsi="Tahoma" w:cs="Tahoma"/>
          <w:color w:val="auto"/>
          <w:sz w:val="24"/>
          <w:szCs w:val="24"/>
        </w:rPr>
        <w:t xml:space="preserve"> lub zamiennie</w:t>
      </w:r>
      <w:r w:rsidR="0044171C" w:rsidRPr="00B24B67">
        <w:rPr>
          <w:rFonts w:ascii="Tahoma" w:hAnsi="Tahoma" w:cs="Tahoma"/>
          <w:color w:val="auto"/>
          <w:sz w:val="24"/>
          <w:szCs w:val="24"/>
          <w:u w:val="single" w:color="0070C0"/>
        </w:rPr>
        <w:t xml:space="preserve"> </w:t>
      </w:r>
      <w:r w:rsidR="0044171C" w:rsidRPr="00B24B67">
        <w:rPr>
          <w:rFonts w:ascii="Tahoma" w:hAnsi="Tahoma" w:cs="Tahoma"/>
          <w:color w:val="0070C0"/>
          <w:sz w:val="24"/>
          <w:szCs w:val="24"/>
          <w:u w:val="single" w:color="0070C0"/>
        </w:rPr>
        <w:t>poczta@adamow.gmina.pl</w:t>
      </w:r>
      <w:r w:rsidRPr="00B24B67">
        <w:rPr>
          <w:rFonts w:ascii="Tahoma" w:hAnsi="Tahoma" w:cs="Tahoma"/>
          <w:sz w:val="24"/>
          <w:szCs w:val="24"/>
        </w:rPr>
        <w:t xml:space="preserve"> </w:t>
      </w:r>
    </w:p>
    <w:p w14:paraId="1DFE95A3" w14:textId="2DF82550"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Adres strony internetowej:</w:t>
      </w:r>
      <w:hyperlink r:id="rId23">
        <w:r w:rsidRPr="00B24B67">
          <w:rPr>
            <w:rFonts w:ascii="Tahoma" w:hAnsi="Tahoma" w:cs="Tahoma"/>
            <w:b/>
            <w:sz w:val="24"/>
            <w:szCs w:val="24"/>
          </w:rPr>
          <w:t xml:space="preserve"> </w:t>
        </w:r>
      </w:hyperlink>
      <w:hyperlink r:id="rId24" w:history="1">
        <w:r w:rsidR="0044171C" w:rsidRPr="00B24B67">
          <w:rPr>
            <w:rStyle w:val="Hipercze"/>
            <w:rFonts w:ascii="Tahoma" w:hAnsi="Tahoma" w:cs="Tahoma"/>
            <w:sz w:val="24"/>
            <w:szCs w:val="24"/>
          </w:rPr>
          <w:t>www.adamow.bip.gmina.pl</w:t>
        </w:r>
      </w:hyperlink>
      <w:hyperlink r:id="rId25">
        <w:r w:rsidRPr="00B24B67">
          <w:rPr>
            <w:rFonts w:ascii="Tahoma" w:hAnsi="Tahoma" w:cs="Tahoma"/>
            <w:sz w:val="24"/>
            <w:szCs w:val="24"/>
          </w:rPr>
          <w:t xml:space="preserve"> </w:t>
        </w:r>
      </w:hyperlink>
    </w:p>
    <w:p w14:paraId="4ABF413E"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2636B5C0" w14:textId="77777777" w:rsidR="006A78C4" w:rsidRPr="00B24B67" w:rsidRDefault="00E3734D" w:rsidP="00E24BF9">
      <w:pPr>
        <w:numPr>
          <w:ilvl w:val="0"/>
          <w:numId w:val="26"/>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Informacje dotyczące walut obcych, w jakich mogą być prowadzone rozliczenia między Zamawiającym a Wykonawcą jeżeli Zamawiający przewiduje rozliczenia w walutach obcych oraz inne informacje </w:t>
      </w:r>
    </w:p>
    <w:p w14:paraId="1BE75281" w14:textId="77777777" w:rsidR="006A78C4" w:rsidRPr="00B24B67" w:rsidRDefault="00E3734D" w:rsidP="00E24BF9">
      <w:pPr>
        <w:numPr>
          <w:ilvl w:val="1"/>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Rozliczenia finansowe Zamawiającego z Wykonawcą prowadzone będą w PLN. </w:t>
      </w:r>
    </w:p>
    <w:p w14:paraId="1454EAD8" w14:textId="77777777" w:rsidR="006A78C4" w:rsidRPr="00B24B67" w:rsidRDefault="00E3734D" w:rsidP="00E24BF9">
      <w:pPr>
        <w:numPr>
          <w:ilvl w:val="1"/>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nie przewiduje udzielenia zaliczek na poczet wykonania zamówienia. </w:t>
      </w:r>
    </w:p>
    <w:p w14:paraId="18C21AFE"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6992306D" w14:textId="77777777" w:rsidR="006A78C4" w:rsidRPr="00B24B67" w:rsidRDefault="00E3734D" w:rsidP="00E24BF9">
      <w:pPr>
        <w:numPr>
          <w:ilvl w:val="0"/>
          <w:numId w:val="26"/>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Informacje dotyczące aukcji elektronicznej </w:t>
      </w:r>
      <w:r w:rsidRPr="00B24B67">
        <w:rPr>
          <w:rFonts w:ascii="Tahoma" w:hAnsi="Tahoma" w:cs="Tahoma"/>
          <w:sz w:val="24"/>
          <w:szCs w:val="24"/>
        </w:rPr>
        <w:t xml:space="preserve">Zamawiający nie przewiduje wyboru najkorzystniejszej oferty z zastosowaniem aukcji elektronicznej. </w:t>
      </w:r>
    </w:p>
    <w:p w14:paraId="2858C19B"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70082262" w14:textId="77777777" w:rsidR="006A78C4" w:rsidRPr="00B24B67" w:rsidRDefault="00E3734D" w:rsidP="00E24BF9">
      <w:pPr>
        <w:numPr>
          <w:ilvl w:val="0"/>
          <w:numId w:val="26"/>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Wysokość zwrotu kosztów udziału w postępowaniu, jeżeli Zamawiający </w:t>
      </w:r>
    </w:p>
    <w:p w14:paraId="031C09F5" w14:textId="77777777" w:rsidR="006A78C4" w:rsidRPr="00B24B67" w:rsidRDefault="00E3734D" w:rsidP="00ED09A2">
      <w:pPr>
        <w:tabs>
          <w:tab w:val="left" w:pos="284"/>
        </w:tabs>
        <w:spacing w:after="0" w:line="22" w:lineRule="atLeast"/>
        <w:ind w:left="0" w:right="1699" w:firstLine="0"/>
        <w:rPr>
          <w:rFonts w:ascii="Tahoma" w:hAnsi="Tahoma" w:cs="Tahoma"/>
          <w:sz w:val="24"/>
          <w:szCs w:val="24"/>
        </w:rPr>
      </w:pPr>
      <w:r w:rsidRPr="00B24B67">
        <w:rPr>
          <w:rFonts w:ascii="Tahoma" w:hAnsi="Tahoma" w:cs="Tahoma"/>
          <w:b/>
          <w:sz w:val="24"/>
          <w:szCs w:val="24"/>
        </w:rPr>
        <w:t xml:space="preserve">przewiduje ich zwrot </w:t>
      </w:r>
      <w:r w:rsidRPr="00B24B67">
        <w:rPr>
          <w:rFonts w:ascii="Tahoma" w:hAnsi="Tahoma" w:cs="Tahoma"/>
          <w:sz w:val="24"/>
          <w:szCs w:val="24"/>
        </w:rPr>
        <w:t xml:space="preserve">Zamawiający nie przewiduje zwrotu kosztów udziału w postępowaniu. </w:t>
      </w:r>
    </w:p>
    <w:p w14:paraId="65B6B552"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b/>
          <w:sz w:val="24"/>
          <w:szCs w:val="24"/>
        </w:rPr>
        <w:t xml:space="preserve"> </w:t>
      </w:r>
    </w:p>
    <w:p w14:paraId="7F0B7DEB" w14:textId="6BB47EE9" w:rsidR="006A78C4" w:rsidRPr="00B24B67" w:rsidRDefault="00E3734D" w:rsidP="00E24BF9">
      <w:pPr>
        <w:numPr>
          <w:ilvl w:val="0"/>
          <w:numId w:val="26"/>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Wymagania, o których mowa w art. 29 ust. 3a ustawy Prawo zamówień publicznych dotyczące zatrudnienia przez Wykonawcę lub podwykonawcę na podstawie umowy o pracę osób wykonujących wskazane przez Zamawiającego czynności w zakresie realizacji zamówienia, jeżeli wykonanie tych czynności polega na wykonywaniu pracy w sposób określony w art. 22 § 1 ustawy z dnia 26 czerwca 1974 r. – Kodeks pracy (tekst jedn. Dz.U. z 2019 r. poz. 1040 z </w:t>
      </w:r>
      <w:proofErr w:type="spellStart"/>
      <w:r w:rsidRPr="00B24B67">
        <w:rPr>
          <w:rFonts w:ascii="Tahoma" w:hAnsi="Tahoma" w:cs="Tahoma"/>
          <w:b/>
          <w:sz w:val="24"/>
          <w:szCs w:val="24"/>
        </w:rPr>
        <w:t>późn</w:t>
      </w:r>
      <w:proofErr w:type="spellEnd"/>
      <w:r w:rsidRPr="00B24B67">
        <w:rPr>
          <w:rFonts w:ascii="Tahoma" w:hAnsi="Tahoma" w:cs="Tahoma"/>
          <w:b/>
          <w:sz w:val="24"/>
          <w:szCs w:val="24"/>
        </w:rPr>
        <w:t xml:space="preserve">. zm.), jeżeli Zamawiający przewiduje takie wymagania </w:t>
      </w:r>
    </w:p>
    <w:p w14:paraId="68AFED60" w14:textId="77777777" w:rsidR="0044171C" w:rsidRPr="00B24B67" w:rsidRDefault="00E3734D" w:rsidP="00E24BF9">
      <w:pPr>
        <w:numPr>
          <w:ilvl w:val="1"/>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zgodnie z art. 29 ust. 3a ustawy Prawo zamówień publicznych wymaga, aby w trakcie realizacji przedmiotu zamówienia. Wykonawca lub podwykonawca zatrudnił na podstawie umowy o pracę osoby wykonujące czynności w zakresie robót:  </w:t>
      </w:r>
    </w:p>
    <w:p w14:paraId="76EAA91D" w14:textId="1E81C44C" w:rsidR="006A78C4" w:rsidRPr="00B24B67" w:rsidRDefault="00E3734D" w:rsidP="00ED09A2">
      <w:pPr>
        <w:tabs>
          <w:tab w:val="left" w:pos="284"/>
        </w:tabs>
        <w:spacing w:after="0" w:line="22" w:lineRule="atLeast"/>
        <w:ind w:left="0" w:firstLine="0"/>
        <w:rPr>
          <w:rFonts w:ascii="Tahoma" w:hAnsi="Tahoma" w:cs="Tahoma"/>
          <w:sz w:val="24"/>
          <w:szCs w:val="24"/>
        </w:rPr>
      </w:pPr>
      <w:bookmarkStart w:id="3" w:name="_Hlk31192704"/>
      <w:r w:rsidRPr="00B24B67">
        <w:rPr>
          <w:rFonts w:ascii="Tahoma" w:hAnsi="Tahoma" w:cs="Tahoma"/>
          <w:sz w:val="24"/>
          <w:szCs w:val="24"/>
        </w:rPr>
        <w:t>a)</w:t>
      </w:r>
      <w:r w:rsidR="0044171C" w:rsidRPr="00B24B67">
        <w:rPr>
          <w:rFonts w:ascii="Tahoma" w:hAnsi="Tahoma" w:cs="Tahoma"/>
          <w:sz w:val="24"/>
          <w:szCs w:val="24"/>
        </w:rPr>
        <w:t xml:space="preserve"> </w:t>
      </w:r>
      <w:r w:rsidRPr="00B24B67">
        <w:rPr>
          <w:rFonts w:ascii="Tahoma" w:hAnsi="Tahoma" w:cs="Tahoma"/>
          <w:sz w:val="24"/>
          <w:szCs w:val="24"/>
        </w:rPr>
        <w:t xml:space="preserve">przygotowawczych (organizacja placu budowy),  </w:t>
      </w:r>
    </w:p>
    <w:p w14:paraId="34A42EC6" w14:textId="29512EE7" w:rsidR="006A78C4" w:rsidRPr="00B24B67" w:rsidRDefault="00E3734D" w:rsidP="00E24BF9">
      <w:pPr>
        <w:numPr>
          <w:ilvl w:val="2"/>
          <w:numId w:val="28"/>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ziemnych,  </w:t>
      </w:r>
    </w:p>
    <w:p w14:paraId="258F2DDF" w14:textId="77777777" w:rsidR="006A78C4" w:rsidRPr="00B24B67" w:rsidRDefault="00E3734D" w:rsidP="00E24BF9">
      <w:pPr>
        <w:numPr>
          <w:ilvl w:val="2"/>
          <w:numId w:val="28"/>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brukarskich,  </w:t>
      </w:r>
    </w:p>
    <w:p w14:paraId="07B2BAC4" w14:textId="27F0F39F" w:rsidR="006A78C4" w:rsidRPr="00B24B67" w:rsidRDefault="00E3734D" w:rsidP="00E24BF9">
      <w:pPr>
        <w:numPr>
          <w:ilvl w:val="2"/>
          <w:numId w:val="28"/>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wykończeniowych (humusowanie poboczy, uporządkowanie terenu budowy</w:t>
      </w:r>
      <w:r w:rsidR="00CA2A83" w:rsidRPr="00B24B67">
        <w:rPr>
          <w:rFonts w:ascii="Tahoma" w:hAnsi="Tahoma" w:cs="Tahoma"/>
          <w:sz w:val="24"/>
          <w:szCs w:val="24"/>
        </w:rPr>
        <w:t>)</w:t>
      </w:r>
      <w:r w:rsidRPr="00B24B67">
        <w:rPr>
          <w:rFonts w:ascii="Tahoma" w:hAnsi="Tahoma" w:cs="Tahoma"/>
          <w:sz w:val="24"/>
          <w:szCs w:val="24"/>
        </w:rPr>
        <w:t xml:space="preserve"> </w:t>
      </w:r>
    </w:p>
    <w:bookmarkEnd w:id="3"/>
    <w:p w14:paraId="6EB39667" w14:textId="3413B335" w:rsidR="006A78C4" w:rsidRPr="00B24B67" w:rsidRDefault="0044171C" w:rsidP="00ED09A2">
      <w:pPr>
        <w:tabs>
          <w:tab w:val="left" w:pos="284"/>
        </w:tabs>
        <w:spacing w:after="0" w:line="22" w:lineRule="atLeast"/>
        <w:ind w:left="0" w:firstLine="0"/>
        <w:rPr>
          <w:rFonts w:ascii="Tahoma" w:hAnsi="Tahoma" w:cs="Tahoma"/>
          <w:sz w:val="24"/>
          <w:szCs w:val="24"/>
        </w:rPr>
      </w:pPr>
      <w:r w:rsidRPr="00B24B67">
        <w:rPr>
          <w:rFonts w:ascii="Tahoma" w:eastAsia="Segoe UI Symbol" w:hAnsi="Tahoma" w:cs="Tahoma"/>
          <w:sz w:val="24"/>
          <w:szCs w:val="24"/>
        </w:rPr>
        <w:t>-</w:t>
      </w:r>
      <w:r w:rsidR="00E3734D" w:rsidRPr="00B24B67">
        <w:rPr>
          <w:rFonts w:ascii="Tahoma" w:hAnsi="Tahoma" w:cs="Tahoma"/>
          <w:sz w:val="24"/>
          <w:szCs w:val="24"/>
        </w:rPr>
        <w:t xml:space="preserve"> jeżeli wykonywanie tych czynności polega na wykonywaniu pracy w sposób określony w art. 22 § 1 ustawy z dn. 26 czerwca 1974 r. – Kodeks pracy (tekst jedn. Dz.U. z 2019 r. poz. 1040 z </w:t>
      </w:r>
      <w:proofErr w:type="spellStart"/>
      <w:r w:rsidR="00E3734D" w:rsidRPr="00B24B67">
        <w:rPr>
          <w:rFonts w:ascii="Tahoma" w:hAnsi="Tahoma" w:cs="Tahoma"/>
          <w:sz w:val="24"/>
          <w:szCs w:val="24"/>
        </w:rPr>
        <w:t>późn</w:t>
      </w:r>
      <w:proofErr w:type="spellEnd"/>
      <w:r w:rsidR="00E3734D" w:rsidRPr="00B24B67">
        <w:rPr>
          <w:rFonts w:ascii="Tahoma" w:hAnsi="Tahoma" w:cs="Tahoma"/>
          <w:sz w:val="24"/>
          <w:szCs w:val="24"/>
        </w:rPr>
        <w:t xml:space="preserve">. zm.) z wyjątkiem przypadków określonych obowiązującymi przepisami prawa. </w:t>
      </w:r>
    </w:p>
    <w:p w14:paraId="7A9DE184" w14:textId="77777777" w:rsidR="006A78C4" w:rsidRPr="00B24B67" w:rsidRDefault="00E3734D" w:rsidP="00E24BF9">
      <w:pPr>
        <w:numPr>
          <w:ilvl w:val="1"/>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Wykonawca oraz podwykonawca zobowiązują się w trakcie realizacji zamówienia utrzymać stan zatrudnienia na podstawie umowy o pracę osób wykonujących czynności, o których mowa w pkt 26.1, przez czas niezbędny do wykonywania przez nich tych czynności.  </w:t>
      </w:r>
    </w:p>
    <w:p w14:paraId="15E1835C" w14:textId="77777777" w:rsidR="006A78C4" w:rsidRPr="00B24B67" w:rsidRDefault="00E3734D" w:rsidP="00E24BF9">
      <w:pPr>
        <w:numPr>
          <w:ilvl w:val="1"/>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lastRenderedPageBreak/>
        <w:t xml:space="preserve">W trakcie realizacji zamówienia, Zamawiający uprawniony jest do wykonywania czynności kontrolnych wobec Wykonawcy odnośnie spełniania przez Wykonawcę lub podwykonawcę wymogu zatrudnienia na podstawie umowy o pracę osób wykonujących czynności, o których mowa w pkt 26.1., Zamawiający uprawniony jest w szczególności do:  </w:t>
      </w:r>
    </w:p>
    <w:p w14:paraId="07792463" w14:textId="77777777" w:rsidR="006A78C4" w:rsidRPr="00B24B67" w:rsidRDefault="00E3734D" w:rsidP="00E24BF9">
      <w:pPr>
        <w:numPr>
          <w:ilvl w:val="2"/>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żądania oświadczeń i dokumentów w zakresie potwierdzenia spełniania ww. wymogu i dokonywania ich oceny,  </w:t>
      </w:r>
    </w:p>
    <w:p w14:paraId="4D7593C6" w14:textId="77777777" w:rsidR="006A78C4" w:rsidRPr="00B24B67" w:rsidRDefault="00E3734D" w:rsidP="00E24BF9">
      <w:pPr>
        <w:numPr>
          <w:ilvl w:val="2"/>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żądania wyjaśnień w przypadku wątpliwości w zakresie potwierdzenia spełniania ww. wymogu,  </w:t>
      </w:r>
    </w:p>
    <w:p w14:paraId="32B2FA68" w14:textId="77777777" w:rsidR="006A78C4" w:rsidRPr="00B24B67" w:rsidRDefault="00E3734D" w:rsidP="00E24BF9">
      <w:pPr>
        <w:numPr>
          <w:ilvl w:val="2"/>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przeprowadzania kontroli na placu budowy.  </w:t>
      </w:r>
    </w:p>
    <w:p w14:paraId="173D3BB4" w14:textId="77777777" w:rsidR="006A78C4" w:rsidRPr="00B24B67" w:rsidRDefault="00E3734D" w:rsidP="00E24BF9">
      <w:pPr>
        <w:numPr>
          <w:ilvl w:val="1"/>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 trakcie realizacji zamówienia na każde wezwanie Zamawiającego, w wyznaczonym w tym wezwaniu terminie, Wykonawca przedłoży Zamawiającemu oświadczenie Wykonawcy lub podwykonawcy o zatrudnieniu na podstawie umowy o pracę osób wykonujących czynności, o których mowa w pkt 26.1, w celu potwierdzenia spełnienia wymogu zatrudnienia przez Wykonawcę lub podwykonawcę na podstawie umowy o pracę osób wykonujących te czynności w trakcie realizacji zamówienia.  </w:t>
      </w:r>
    </w:p>
    <w:p w14:paraId="23282CA7"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oraz podpis osoby uprawnionej do złożenia oświadczenia w imieniu Wykonawcy lub podwykonawcy.  </w:t>
      </w:r>
    </w:p>
    <w:p w14:paraId="5745C85A" w14:textId="77777777" w:rsidR="006A78C4" w:rsidRPr="00B24B67" w:rsidRDefault="00E3734D" w:rsidP="00E24BF9">
      <w:pPr>
        <w:numPr>
          <w:ilvl w:val="1"/>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 przypadku niespełnienia przez Wykonawcę lub podwykonawcę wymogu zatrudnienia na podstawie umowy o pracę osób wykonujących czynności, wskazane </w:t>
      </w:r>
    </w:p>
    <w:p w14:paraId="2B23FBB0"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 pkt 26.1, Zamawiający wezwie Wykonawcę do naprawienia wadliwej sytuacji w wyznaczonym terminie, a w przypadku jego bezczynności nałoży na niego karę umowną zgodnie z postanowieniami umownymi.  </w:t>
      </w:r>
    </w:p>
    <w:p w14:paraId="1E7B645C" w14:textId="77777777" w:rsidR="006A78C4" w:rsidRPr="00B24B67" w:rsidRDefault="00E3734D" w:rsidP="00E24BF9">
      <w:pPr>
        <w:numPr>
          <w:ilvl w:val="1"/>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 przypadku niezłożenie przez Wykonawcę w wyznaczonym przez Zamawiającego terminie żądanych przez Zamawiającego oświadczeń i dokumentów, o których mowa w pkt 26.3 i 26.4, w celu potwierdzenia spełnienia przez Wykonawcę lub podwykonawcę wymogu zatrudnienia na podstawie umowy o pracę, Zamawiający przewiduje sankcję w postaci obowiązku zapłaty przez Wykonawcę kary umownej zgodnie z postanowieniami umownymi.  </w:t>
      </w:r>
    </w:p>
    <w:p w14:paraId="7EC5D397" w14:textId="77777777" w:rsidR="006A78C4" w:rsidRPr="00B24B67" w:rsidRDefault="00E3734D" w:rsidP="00E24BF9">
      <w:pPr>
        <w:numPr>
          <w:ilvl w:val="1"/>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 przypadku uzasadnionych wątpliwości co do przestrzegania prawa pracy przez Wykonawcę lub podwykonawcę, Zamawiający może zwrócić się o przeprowadzenie kontroli przez Państwową Inspekcję Pracy.  </w:t>
      </w:r>
    </w:p>
    <w:p w14:paraId="06535493"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b/>
          <w:sz w:val="24"/>
          <w:szCs w:val="24"/>
        </w:rPr>
        <w:t xml:space="preserve"> </w:t>
      </w:r>
    </w:p>
    <w:p w14:paraId="47910722" w14:textId="3466E5A8" w:rsidR="006A78C4" w:rsidRPr="00B24B67" w:rsidRDefault="00E3734D" w:rsidP="00E24BF9">
      <w:pPr>
        <w:numPr>
          <w:ilvl w:val="0"/>
          <w:numId w:val="26"/>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Wymagania, o których mowa w art. 29 ust. 4 ustawy Prawo zamówień publicznych, związane z realizacją zamówienia, obejmujące aspekty gospodarcze, środowiskowe, społeczne, związane z innowacyjnością lub zatrudnieniem, w szczególności dotyczące zatrudnienia bezrobotnych, młodocianych, osób niepełnosprawnych oraz osób, o których mowa w ustawie z dnia 13 czerwca 2003 r. o zatrudnieniu socjalnym (tekst jedn. Dz.U. z 2019 r. poz. 217 z </w:t>
      </w:r>
      <w:proofErr w:type="spellStart"/>
      <w:r w:rsidRPr="00B24B67">
        <w:rPr>
          <w:rFonts w:ascii="Tahoma" w:hAnsi="Tahoma" w:cs="Tahoma"/>
          <w:b/>
          <w:sz w:val="24"/>
          <w:szCs w:val="24"/>
        </w:rPr>
        <w:t>późn</w:t>
      </w:r>
      <w:proofErr w:type="spellEnd"/>
      <w:r w:rsidRPr="00B24B67">
        <w:rPr>
          <w:rFonts w:ascii="Tahoma" w:hAnsi="Tahoma" w:cs="Tahoma"/>
          <w:b/>
          <w:sz w:val="24"/>
          <w:szCs w:val="24"/>
        </w:rPr>
        <w:t xml:space="preserve">. zm.) lub we właściwych przepisach państw członkowskich Unii Europejskiej lub Europejskiego Obszaru Gospodarczego </w:t>
      </w:r>
    </w:p>
    <w:p w14:paraId="21CB818A"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nie określa żadnych wymagań w zakresie, o którym mowa w art. 29 ust. 4 ustawy Prawo zamówień publicznych. </w:t>
      </w:r>
    </w:p>
    <w:p w14:paraId="17354AF9"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728A0301" w14:textId="77777777" w:rsidR="006A78C4" w:rsidRPr="00B24B67" w:rsidRDefault="00E3734D" w:rsidP="00E24BF9">
      <w:pPr>
        <w:numPr>
          <w:ilvl w:val="0"/>
          <w:numId w:val="26"/>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lastRenderedPageBreak/>
        <w:t>Informacje o obowiązku osobistego wykonania przez Wykonawcę kluczowych części zamówienia, jeżeli Zamawiający dokonuje takiego zastrzeżenia zgodnie z art. 36a ust. 2 ustawy Prawo zamówień publicznych</w:t>
      </w:r>
      <w:r w:rsidRPr="00B24B67">
        <w:rPr>
          <w:rFonts w:ascii="Tahoma" w:hAnsi="Tahoma" w:cs="Tahoma"/>
          <w:sz w:val="24"/>
          <w:szCs w:val="24"/>
        </w:rPr>
        <w:t xml:space="preserve"> </w:t>
      </w:r>
    </w:p>
    <w:p w14:paraId="33A22152"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nie dokonuje zastrzeżenia osobistego wykonania przez Wykonawcę kluczowych części zamówienia. </w:t>
      </w:r>
    </w:p>
    <w:p w14:paraId="6DE50640"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b/>
          <w:sz w:val="24"/>
          <w:szCs w:val="24"/>
        </w:rPr>
        <w:t xml:space="preserve"> </w:t>
      </w:r>
    </w:p>
    <w:p w14:paraId="062DBFB0" w14:textId="77777777" w:rsidR="006A78C4" w:rsidRPr="00B24B67" w:rsidRDefault="00E3734D" w:rsidP="00E24BF9">
      <w:pPr>
        <w:numPr>
          <w:ilvl w:val="0"/>
          <w:numId w:val="26"/>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Wymagania dotyczące umowy o podwykonawstwo </w:t>
      </w:r>
    </w:p>
    <w:p w14:paraId="241F6EEC"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Wymagania dotyczące umowy o podwykonawstwo oraz informacje o umowach o podwykonawstwo, o których mowa w art. 36 ust. 2 pkt 11 ustawy Prawo zamówień publicznych, są zawarte w projekcie umowy, stanowiącym załącznik nr 8 do SIWZ. </w:t>
      </w:r>
    </w:p>
    <w:p w14:paraId="64EF1F1C"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b/>
          <w:sz w:val="24"/>
          <w:szCs w:val="24"/>
        </w:rPr>
        <w:t xml:space="preserve"> </w:t>
      </w:r>
    </w:p>
    <w:p w14:paraId="44896B09" w14:textId="77777777" w:rsidR="006A78C4" w:rsidRPr="00B24B67" w:rsidRDefault="00E3734D" w:rsidP="00E24BF9">
      <w:pPr>
        <w:numPr>
          <w:ilvl w:val="0"/>
          <w:numId w:val="26"/>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Procentowa wartość ostatniej części wynagrodzenia za wykonanie umowy w sprawie zamówienia na roboty budowlane, jeżeli Zamawiający określa taką wartość, zgodnie z art. 143a ust. 3 ustawy Prawo zamówień publicznych </w:t>
      </w:r>
      <w:r w:rsidRPr="00B24B67">
        <w:rPr>
          <w:rFonts w:ascii="Tahoma" w:hAnsi="Tahoma" w:cs="Tahoma"/>
          <w:sz w:val="24"/>
          <w:szCs w:val="24"/>
        </w:rPr>
        <w:t xml:space="preserve">Warunki wypłaty wynagrodzenia określa projekt umowy, stanowiący załącznik nr 8 do SIWZ. </w:t>
      </w:r>
    </w:p>
    <w:p w14:paraId="66DC0764"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22148057" w14:textId="77777777" w:rsidR="006A78C4" w:rsidRPr="00B24B67" w:rsidRDefault="00E3734D" w:rsidP="00E24BF9">
      <w:pPr>
        <w:numPr>
          <w:ilvl w:val="0"/>
          <w:numId w:val="26"/>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Standardy jakościowe, o których mowa w art. 91 ust. 2a ustawy Prawo zamówień publicznych </w:t>
      </w:r>
    </w:p>
    <w:p w14:paraId="078C4A7F"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nie stawia żadnych wymogów dotyczących standardów jakościowych, o których mowa w art. 91 ust. 2a ustawy Prawo zamówień publicznych, z uwagi na fakt, że cena nie stanowi jedynego kryterium oceny ofert. </w:t>
      </w:r>
    </w:p>
    <w:p w14:paraId="2C12A927"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b/>
          <w:sz w:val="24"/>
          <w:szCs w:val="24"/>
        </w:rPr>
        <w:t xml:space="preserve"> </w:t>
      </w:r>
    </w:p>
    <w:p w14:paraId="62F00DCA" w14:textId="77777777" w:rsidR="006A78C4" w:rsidRPr="00B24B67" w:rsidRDefault="00E3734D" w:rsidP="00E24BF9">
      <w:pPr>
        <w:numPr>
          <w:ilvl w:val="0"/>
          <w:numId w:val="26"/>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Wymóg lub możliwość złożenia ofert w postaci katalogów elektronicznych lub dołączenia katalogów elektronicznych do oferty, w sytuacji określonej w art. 10a ust. 2 ustawy Prawo zamówień publicznych </w:t>
      </w:r>
    </w:p>
    <w:p w14:paraId="2E4DE94F"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nie wyraża zgody na złożenie oferty w postaci katalogów elektronicznych, ani na dołączenie do oferty katalogów elektronicznych, o których mowa w art. 10a ust. 2 ustawy Prawo zamówień publicznych. </w:t>
      </w:r>
    </w:p>
    <w:p w14:paraId="7DFC36E4"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4FD2B5B3" w14:textId="77777777" w:rsidR="006A78C4" w:rsidRPr="00B24B67" w:rsidRDefault="00E3734D" w:rsidP="00E24BF9">
      <w:pPr>
        <w:numPr>
          <w:ilvl w:val="0"/>
          <w:numId w:val="26"/>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Obowiązek informacyjny wynikający z art. 13 RODO w związku ze zbieraniem danych osobowych bezpośrednio od osoby fizycznej, której dane dotyczą, w celu związanym z postępowaniem o udzielenie zamówienia publicznego </w:t>
      </w:r>
    </w:p>
    <w:p w14:paraId="61916B04" w14:textId="77777777" w:rsidR="006A78C4" w:rsidRPr="00B24B67" w:rsidRDefault="00E3734D" w:rsidP="00E24BF9">
      <w:pPr>
        <w:numPr>
          <w:ilvl w:val="1"/>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Zgodnie z art. 13 ust. 1 i 2 rozporządzenia Parlamentu Europejskiego i Rady (UE) </w:t>
      </w:r>
    </w:p>
    <w:p w14:paraId="22C3743D"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3F4EFE55" w14:textId="410A342E" w:rsidR="006A78C4" w:rsidRPr="00B24B67" w:rsidRDefault="00E3734D" w:rsidP="00E24BF9">
      <w:pPr>
        <w:numPr>
          <w:ilvl w:val="2"/>
          <w:numId w:val="29"/>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administratorem Pani/Pana danych osobowych jest </w:t>
      </w:r>
      <w:r w:rsidR="0044171C" w:rsidRPr="00B24B67">
        <w:rPr>
          <w:rFonts w:ascii="Tahoma" w:hAnsi="Tahoma" w:cs="Tahoma"/>
          <w:sz w:val="24"/>
          <w:szCs w:val="24"/>
        </w:rPr>
        <w:t>Wójt Gminy Adamów</w:t>
      </w:r>
      <w:r w:rsidRPr="00B24B67">
        <w:rPr>
          <w:rFonts w:ascii="Tahoma" w:hAnsi="Tahoma" w:cs="Tahoma"/>
          <w:sz w:val="24"/>
          <w:szCs w:val="24"/>
        </w:rPr>
        <w:t xml:space="preserve"> </w:t>
      </w:r>
      <w:bookmarkStart w:id="4" w:name="_Hlk31194045"/>
      <w:r w:rsidRPr="00B24B67">
        <w:rPr>
          <w:rFonts w:ascii="Tahoma" w:hAnsi="Tahoma" w:cs="Tahoma"/>
          <w:sz w:val="24"/>
          <w:szCs w:val="24"/>
        </w:rPr>
        <w:t xml:space="preserve">(adres: </w:t>
      </w:r>
      <w:r w:rsidR="0044171C" w:rsidRPr="00B24B67">
        <w:rPr>
          <w:rFonts w:ascii="Tahoma" w:hAnsi="Tahoma" w:cs="Tahoma"/>
          <w:sz w:val="24"/>
          <w:szCs w:val="24"/>
        </w:rPr>
        <w:t>Adamów 11b, 22-442 Adamów</w:t>
      </w:r>
      <w:r w:rsidRPr="00B24B67">
        <w:rPr>
          <w:rFonts w:ascii="Tahoma" w:hAnsi="Tahoma" w:cs="Tahoma"/>
          <w:sz w:val="24"/>
          <w:szCs w:val="24"/>
        </w:rPr>
        <w:t xml:space="preserve">, telefon kontaktowy: </w:t>
      </w:r>
      <w:r w:rsidR="0044171C" w:rsidRPr="00B24B67">
        <w:rPr>
          <w:rFonts w:ascii="Tahoma" w:hAnsi="Tahoma" w:cs="Tahoma"/>
          <w:sz w:val="24"/>
          <w:szCs w:val="24"/>
        </w:rPr>
        <w:t>846186102, 846187710</w:t>
      </w:r>
      <w:r w:rsidRPr="00B24B67">
        <w:rPr>
          <w:rFonts w:ascii="Tahoma" w:hAnsi="Tahoma" w:cs="Tahoma"/>
          <w:sz w:val="24"/>
          <w:szCs w:val="24"/>
        </w:rPr>
        <w:t>)</w:t>
      </w:r>
      <w:bookmarkEnd w:id="4"/>
      <w:r w:rsidRPr="00B24B67">
        <w:rPr>
          <w:rFonts w:ascii="Tahoma" w:hAnsi="Tahoma" w:cs="Tahoma"/>
          <w:sz w:val="24"/>
          <w:szCs w:val="24"/>
        </w:rPr>
        <w:t xml:space="preserve">, </w:t>
      </w:r>
    </w:p>
    <w:p w14:paraId="5A8F6391" w14:textId="421873A0" w:rsidR="0044171C" w:rsidRPr="00B24B67" w:rsidRDefault="00E3734D" w:rsidP="00E24BF9">
      <w:pPr>
        <w:numPr>
          <w:ilvl w:val="2"/>
          <w:numId w:val="29"/>
        </w:numPr>
        <w:tabs>
          <w:tab w:val="left" w:pos="284"/>
          <w:tab w:val="left" w:pos="426"/>
        </w:tabs>
        <w:spacing w:after="0" w:line="240" w:lineRule="auto"/>
        <w:ind w:left="0" w:right="4" w:firstLine="0"/>
        <w:rPr>
          <w:rFonts w:ascii="Tahoma" w:hAnsi="Tahoma" w:cs="Tahoma"/>
          <w:sz w:val="24"/>
          <w:szCs w:val="24"/>
        </w:rPr>
      </w:pPr>
      <w:r w:rsidRPr="00B24B67">
        <w:rPr>
          <w:rFonts w:ascii="Tahoma" w:hAnsi="Tahoma" w:cs="Tahoma"/>
          <w:sz w:val="24"/>
          <w:szCs w:val="24"/>
        </w:rPr>
        <w:t xml:space="preserve">w sprawach z zakresu ochrony danych osobowych może Pani/Pan kontaktować się z Inspektorem Ochrony Danych </w:t>
      </w:r>
      <w:r w:rsidR="0044171C" w:rsidRPr="00B24B67">
        <w:rPr>
          <w:rFonts w:ascii="Tahoma" w:hAnsi="Tahoma" w:cs="Tahoma"/>
          <w:sz w:val="24"/>
          <w:szCs w:val="24"/>
        </w:rPr>
        <w:t xml:space="preserve">pod adresem e-mail </w:t>
      </w:r>
      <w:bookmarkStart w:id="5" w:name="_Hlk31194021"/>
      <w:r w:rsidR="00CA2A83" w:rsidRPr="00B24B67">
        <w:fldChar w:fldCharType="begin"/>
      </w:r>
      <w:r w:rsidR="00CA2A83" w:rsidRPr="00B24B67">
        <w:rPr>
          <w:rFonts w:ascii="Tahoma" w:hAnsi="Tahoma" w:cs="Tahoma"/>
          <w:sz w:val="24"/>
          <w:szCs w:val="24"/>
        </w:rPr>
        <w:instrText xml:space="preserve"> HYPERLINK "mailto:iod@rodokontakt.pl" </w:instrText>
      </w:r>
      <w:r w:rsidR="00CA2A83" w:rsidRPr="00B24B67">
        <w:fldChar w:fldCharType="separate"/>
      </w:r>
      <w:r w:rsidR="0044171C" w:rsidRPr="00B24B67">
        <w:rPr>
          <w:rStyle w:val="Hipercze"/>
          <w:rFonts w:ascii="Tahoma" w:hAnsi="Tahoma" w:cs="Tahoma"/>
          <w:sz w:val="24"/>
          <w:szCs w:val="24"/>
        </w:rPr>
        <w:t>iod@rodokontakt.pl</w:t>
      </w:r>
      <w:r w:rsidR="00CA2A83" w:rsidRPr="00B24B67">
        <w:rPr>
          <w:rStyle w:val="Hipercze"/>
          <w:rFonts w:ascii="Tahoma" w:hAnsi="Tahoma" w:cs="Tahoma"/>
          <w:sz w:val="24"/>
          <w:szCs w:val="24"/>
        </w:rPr>
        <w:fldChar w:fldCharType="end"/>
      </w:r>
      <w:bookmarkEnd w:id="5"/>
    </w:p>
    <w:p w14:paraId="2ECB1311" w14:textId="75229179" w:rsidR="0044171C" w:rsidRPr="00B24B67" w:rsidRDefault="00E3734D" w:rsidP="00E24BF9">
      <w:pPr>
        <w:numPr>
          <w:ilvl w:val="2"/>
          <w:numId w:val="29"/>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Pani/Pana dane osobowe przetwarzane będą na podstawie art. 6 ust. 1 lit. c RODO w celu związanym z postępowaniem o udzielenie zamówienia publicznego pn. </w:t>
      </w:r>
      <w:r w:rsidR="001F5467" w:rsidRPr="00B24B67">
        <w:rPr>
          <w:rFonts w:ascii="Tahoma" w:eastAsia="Times New Roman" w:hAnsi="Tahoma" w:cs="Tahoma"/>
          <w:b/>
          <w:sz w:val="24"/>
          <w:szCs w:val="24"/>
        </w:rPr>
        <w:t>Kompleksowa rewitalizacja obszarów zdegradowanych  w Gminie Adamów- Budowa placu zabawa w  m. Jacnia</w:t>
      </w:r>
      <w:r w:rsidR="001F5467" w:rsidRPr="00B24B67">
        <w:rPr>
          <w:rFonts w:ascii="Tahoma" w:hAnsi="Tahoma" w:cs="Tahoma"/>
          <w:sz w:val="24"/>
          <w:szCs w:val="24"/>
        </w:rPr>
        <w:t xml:space="preserve"> </w:t>
      </w:r>
      <w:r w:rsidRPr="00B24B67">
        <w:rPr>
          <w:rFonts w:ascii="Tahoma" w:hAnsi="Tahoma" w:cs="Tahoma"/>
          <w:sz w:val="24"/>
          <w:szCs w:val="24"/>
        </w:rPr>
        <w:t xml:space="preserve">– znak sprawy: </w:t>
      </w:r>
      <w:r w:rsidR="001F5467" w:rsidRPr="00B24B67">
        <w:rPr>
          <w:rFonts w:ascii="Tahoma" w:hAnsi="Tahoma" w:cs="Tahoma"/>
          <w:sz w:val="24"/>
          <w:szCs w:val="24"/>
        </w:rPr>
        <w:t>RIG 271.1.2020</w:t>
      </w:r>
      <w:r w:rsidRPr="00B24B67">
        <w:rPr>
          <w:rFonts w:ascii="Tahoma" w:hAnsi="Tahoma" w:cs="Tahoma"/>
          <w:i/>
          <w:sz w:val="24"/>
          <w:szCs w:val="24"/>
        </w:rPr>
        <w:t xml:space="preserve"> </w:t>
      </w:r>
      <w:r w:rsidRPr="00B24B67">
        <w:rPr>
          <w:rFonts w:ascii="Tahoma" w:hAnsi="Tahoma" w:cs="Tahoma"/>
          <w:sz w:val="24"/>
          <w:szCs w:val="24"/>
        </w:rPr>
        <w:t>prowadzonym w trybie przetargu nieograniczonego,</w:t>
      </w:r>
    </w:p>
    <w:p w14:paraId="4A235AEB" w14:textId="3FA7455F"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lastRenderedPageBreak/>
        <w:t xml:space="preserve">4) odbiorcami Pani/Pana danych osobowych mogą być:  </w:t>
      </w:r>
    </w:p>
    <w:p w14:paraId="4963C515"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eastAsia="Times New Roman" w:hAnsi="Tahoma" w:cs="Tahoma"/>
          <w:sz w:val="24"/>
          <w:szCs w:val="24"/>
        </w:rPr>
        <w:t>−</w:t>
      </w:r>
      <w:r w:rsidRPr="00B24B67">
        <w:rPr>
          <w:rFonts w:ascii="Tahoma" w:hAnsi="Tahoma" w:cs="Tahoma"/>
          <w:sz w:val="24"/>
          <w:szCs w:val="24"/>
        </w:rPr>
        <w:t xml:space="preserve"> osoby lub podmioty, którym udostępniona zostanie dokumentacja postępowania w oparciu o art. 8 oraz art. 96 ust. 3 ustawy Prawo zamówień publicznych,  </w:t>
      </w:r>
    </w:p>
    <w:p w14:paraId="138C9D0F"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eastAsia="Times New Roman" w:hAnsi="Tahoma" w:cs="Tahoma"/>
          <w:sz w:val="24"/>
          <w:szCs w:val="24"/>
        </w:rPr>
        <w:t>−</w:t>
      </w:r>
      <w:r w:rsidRPr="00B24B67">
        <w:rPr>
          <w:rFonts w:ascii="Tahoma" w:hAnsi="Tahoma" w:cs="Tahoma"/>
          <w:sz w:val="24"/>
          <w:szCs w:val="24"/>
        </w:rPr>
        <w:t xml:space="preserve">  organy władzy publicznej oraz podmioty wykonujące zadania publiczne lub działające na zlecenie organów władzy publicznej, w zakresie i w celach, które wynikają z przepisów powszechnie obowiązującego prawa, w tym organy władzy publicznej oraz podmioty posiadające uprawnienia do kontroli i/lub nadzoru działalności Miasta Zamość, w tym projektów współfinansowanych z funduszy Unii Europejskiej,  </w:t>
      </w:r>
    </w:p>
    <w:p w14:paraId="1472078B"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eastAsia="Times New Roman" w:hAnsi="Tahoma" w:cs="Tahoma"/>
          <w:sz w:val="24"/>
          <w:szCs w:val="24"/>
        </w:rPr>
        <w:t>−</w:t>
      </w:r>
      <w:r w:rsidRPr="00B24B67">
        <w:rPr>
          <w:rFonts w:ascii="Tahoma" w:hAnsi="Tahoma" w:cs="Tahoma"/>
          <w:sz w:val="24"/>
          <w:szCs w:val="24"/>
        </w:rPr>
        <w:t xml:space="preserve"> inne podmioty, które na podstawie stosownych umów podpisanych z Miastem Zamość przetwarzają dane osobowe dla których Administratorem jest Prezydent Miasta Zamość.  </w:t>
      </w:r>
    </w:p>
    <w:p w14:paraId="08C3DEA9" w14:textId="3ECA9EA6"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5) Pani/Pana dane osobowe będą przechowywane przez okres wynikający z art. 97 ust. 1 ustawy Prawo zamówień publicznych oraz przepisów Rozporządzenia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O Rybackiego oraz uchylające rozporządzenie Rady (WE) nr 1083/2006 (Dz.U.UE.L.2013.347.320) przez czas nie dłuższy niż jest to konieczne do celów, dla których dane były gromadzone z uwzględnieniem okresów przechowywania określonych w przepisach odrębnych, w tym przepisów archiwalnych,</w:t>
      </w:r>
      <w:r w:rsidRPr="00B24B67">
        <w:rPr>
          <w:rFonts w:ascii="Tahoma" w:hAnsi="Tahoma" w:cs="Tahoma"/>
          <w:i/>
          <w:sz w:val="24"/>
          <w:szCs w:val="24"/>
        </w:rPr>
        <w:t xml:space="preserve"> </w:t>
      </w:r>
    </w:p>
    <w:p w14:paraId="5D41BC61"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6) obowiązek podania przez Panią/Pana danych osobowych bezpośrednio Pani/Pana dotyczących jest wymogiem ustawowym określonym w: </w:t>
      </w:r>
    </w:p>
    <w:p w14:paraId="3DE4BDEA" w14:textId="77777777" w:rsidR="006A78C4" w:rsidRPr="00B24B67" w:rsidRDefault="00E3734D" w:rsidP="00E24BF9">
      <w:pPr>
        <w:numPr>
          <w:ilvl w:val="3"/>
          <w:numId w:val="30"/>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przepisach ustawy Prawo zamówień publicznych, związanym z udziałem w postępowaniu o udzielenie zamówienia publicznego; konsekwencje niepodania określonych danych wynikają z ustawy Prawo zamówień publicznych,  </w:t>
      </w:r>
    </w:p>
    <w:p w14:paraId="0B568A56" w14:textId="77777777" w:rsidR="006A78C4" w:rsidRPr="00B24B67" w:rsidRDefault="00E3734D" w:rsidP="00E24BF9">
      <w:pPr>
        <w:numPr>
          <w:ilvl w:val="3"/>
          <w:numId w:val="30"/>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przepisach ustawy Kodeks cywilny oraz ustawy Kodeks postępowania cywilnego, związanych z zawarciem i realizacją umowy; konsekwencje niepodania określonych danych wynikają z ww. ustaw, </w:t>
      </w:r>
    </w:p>
    <w:p w14:paraId="1205ADEE"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7) w odniesieniu do Pani/Pana danych osobowych decyzje nie będą podejmowane w sposób zautomatyzowany, stosowanie do art. 22 RODO, 8) posiada Pani/Pan: </w:t>
      </w:r>
    </w:p>
    <w:p w14:paraId="7EEE4F23"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eastAsia="Times New Roman" w:hAnsi="Tahoma" w:cs="Tahoma"/>
          <w:sz w:val="24"/>
          <w:szCs w:val="24"/>
        </w:rPr>
        <w:t>−</w:t>
      </w:r>
      <w:r w:rsidRPr="00B24B67">
        <w:rPr>
          <w:rFonts w:ascii="Tahoma" w:hAnsi="Tahoma" w:cs="Tahoma"/>
          <w:sz w:val="24"/>
          <w:szCs w:val="24"/>
        </w:rPr>
        <w:t xml:space="preserve"> na podstawie art. 15 RODO prawo dostępu do danych osobowych Pani/Pana dotyczących, </w:t>
      </w:r>
    </w:p>
    <w:p w14:paraId="175EDD17"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eastAsia="Times New Roman" w:hAnsi="Tahoma" w:cs="Tahoma"/>
          <w:sz w:val="24"/>
          <w:szCs w:val="24"/>
        </w:rPr>
        <w:t>−</w:t>
      </w:r>
      <w:r w:rsidRPr="00B24B67">
        <w:rPr>
          <w:rFonts w:ascii="Tahoma" w:hAnsi="Tahoma" w:cs="Tahoma"/>
          <w:sz w:val="24"/>
          <w:szCs w:val="24"/>
        </w:rPr>
        <w:t xml:space="preserve"> na podstawie art. 16 RODO prawo do sprostowania Pani/Pana danych osobowych, przy czym skorzystanie z prawa do sprostowania nie może skutkować zmianą wyniku postępowania o udzielenie zamówienia publicznego ani zmianą postanowień umowy w zakresie niezgodnym</w:t>
      </w:r>
      <w:r w:rsidRPr="00B24B67">
        <w:rPr>
          <w:rFonts w:ascii="Tahoma" w:hAnsi="Tahoma" w:cs="Tahoma"/>
          <w:color w:val="FF0000"/>
          <w:sz w:val="24"/>
          <w:szCs w:val="24"/>
        </w:rPr>
        <w:t xml:space="preserve"> </w:t>
      </w:r>
      <w:r w:rsidRPr="00B24B67">
        <w:rPr>
          <w:rFonts w:ascii="Tahoma" w:hAnsi="Tahoma" w:cs="Tahoma"/>
          <w:sz w:val="24"/>
          <w:szCs w:val="24"/>
        </w:rPr>
        <w:t xml:space="preserve">z ustawą Prawo zamówień publicznych oraz nie może naruszać integralności protokołu oraz jego załączników, </w:t>
      </w:r>
    </w:p>
    <w:p w14:paraId="2D547A12"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eastAsia="Times New Roman" w:hAnsi="Tahoma" w:cs="Tahoma"/>
          <w:sz w:val="24"/>
          <w:szCs w:val="24"/>
        </w:rPr>
        <w:t>−</w:t>
      </w:r>
      <w:r w:rsidRPr="00B24B67">
        <w:rPr>
          <w:rFonts w:ascii="Tahoma" w:hAnsi="Tahoma" w:cs="Tahoma"/>
          <w:sz w:val="24"/>
          <w:szCs w:val="24"/>
        </w:rPr>
        <w:t xml:space="preserve"> 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543C3E59" w14:textId="77777777" w:rsidR="001F5467"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eastAsia="Times New Roman" w:hAnsi="Tahoma" w:cs="Tahoma"/>
          <w:sz w:val="24"/>
          <w:szCs w:val="24"/>
        </w:rPr>
        <w:t>−</w:t>
      </w:r>
      <w:r w:rsidRPr="00B24B67">
        <w:rPr>
          <w:rFonts w:ascii="Tahoma" w:hAnsi="Tahoma" w:cs="Tahoma"/>
          <w:sz w:val="24"/>
          <w:szCs w:val="24"/>
        </w:rPr>
        <w:t xml:space="preserve"> prawo do wniesienia skargi do Prezesa Urzędu Ochrony Danych Osobowych, gdy uzna Pani/Pan, że przetwarzanie danych osobowych Pani/Pana dotyczących narusza przepisy RODO, </w:t>
      </w:r>
    </w:p>
    <w:p w14:paraId="1CDBDFA8" w14:textId="7E350CE2"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lastRenderedPageBreak/>
        <w:t>9) nie przysługuje Pani/Panu:</w:t>
      </w:r>
      <w:r w:rsidRPr="00B24B67">
        <w:rPr>
          <w:rFonts w:ascii="Tahoma" w:hAnsi="Tahoma" w:cs="Tahoma"/>
          <w:i/>
          <w:sz w:val="24"/>
          <w:szCs w:val="24"/>
        </w:rPr>
        <w:t xml:space="preserve"> </w:t>
      </w:r>
    </w:p>
    <w:p w14:paraId="3A1FDEB6"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eastAsia="Times New Roman" w:hAnsi="Tahoma" w:cs="Tahoma"/>
          <w:sz w:val="24"/>
          <w:szCs w:val="24"/>
        </w:rPr>
        <w:t>−</w:t>
      </w:r>
      <w:r w:rsidRPr="00B24B67">
        <w:rPr>
          <w:rFonts w:ascii="Tahoma" w:hAnsi="Tahoma" w:cs="Tahoma"/>
          <w:sz w:val="24"/>
          <w:szCs w:val="24"/>
        </w:rPr>
        <w:t xml:space="preserve"> w związku z art. 17 ust. 3 lit. b, d lub e RODO prawo do usunięcia danych osobowych, </w:t>
      </w:r>
    </w:p>
    <w:p w14:paraId="73AFCC2C"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eastAsia="Times New Roman" w:hAnsi="Tahoma" w:cs="Tahoma"/>
          <w:sz w:val="24"/>
          <w:szCs w:val="24"/>
        </w:rPr>
        <w:t>−</w:t>
      </w:r>
      <w:r w:rsidRPr="00B24B67">
        <w:rPr>
          <w:rFonts w:ascii="Tahoma" w:hAnsi="Tahoma" w:cs="Tahoma"/>
          <w:sz w:val="24"/>
          <w:szCs w:val="24"/>
        </w:rPr>
        <w:t xml:space="preserve"> prawo do przenoszenia danych osobowych, o którym mowa w art. 20 RODO, </w:t>
      </w:r>
    </w:p>
    <w:p w14:paraId="3A38AEF1"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eastAsia="Times New Roman" w:hAnsi="Tahoma" w:cs="Tahoma"/>
          <w:sz w:val="24"/>
          <w:szCs w:val="24"/>
        </w:rPr>
        <w:t>−</w:t>
      </w:r>
      <w:r w:rsidRPr="00B24B67">
        <w:rPr>
          <w:rFonts w:ascii="Tahoma" w:hAnsi="Tahoma" w:cs="Tahoma"/>
          <w:sz w:val="24"/>
          <w:szCs w:val="24"/>
        </w:rPr>
        <w:t xml:space="preserve"> na podstawie art. 21 RODO prawo sprzeciwu, wobec przetwarzania danych osobowych, gdyż podstawą prawną przetwarzania Pani/Pana danych osobowych jest art. 6 ust. 1 lit. c RODO. </w:t>
      </w:r>
    </w:p>
    <w:p w14:paraId="2B9C303D"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33.2 Zgodnie z treścią art. 8a ust. 2- 4 ustawy Prawo zamówień publicznych informuję, iż: </w:t>
      </w:r>
      <w:r w:rsidRPr="00B24B67">
        <w:rPr>
          <w:rFonts w:ascii="Tahoma" w:eastAsia="Times New Roman" w:hAnsi="Tahoma" w:cs="Tahoma"/>
          <w:sz w:val="24"/>
          <w:szCs w:val="24"/>
        </w:rPr>
        <w:t>−</w:t>
      </w:r>
      <w:r w:rsidRPr="00B24B67">
        <w:rPr>
          <w:rFonts w:ascii="Tahoma" w:hAnsi="Tahoma" w:cs="Tahoma"/>
          <w:sz w:val="24"/>
          <w:szCs w:val="24"/>
        </w:rPr>
        <w:t xml:space="preserve"> w przypadku gdy wykonanie obowiązków, o których mowa w art. 15 ust. 1 – 3 RODO,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w:t>
      </w:r>
    </w:p>
    <w:p w14:paraId="21F36216"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eastAsia="Times New Roman" w:hAnsi="Tahoma" w:cs="Tahoma"/>
          <w:sz w:val="24"/>
          <w:szCs w:val="24"/>
        </w:rPr>
        <w:t>−</w:t>
      </w:r>
      <w:r w:rsidRPr="00B24B67">
        <w:rPr>
          <w:rFonts w:ascii="Tahoma" w:hAnsi="Tahoma" w:cs="Tahoma"/>
          <w:sz w:val="24"/>
          <w:szCs w:val="24"/>
        </w:rPr>
        <w:t xml:space="preserve"> skorzystanie przez osobę, której dane dotyczą, z uprawnienia do sprostowania lub uzupełnienia danych osobowych, o którym mowa w art. 16 RODO, nie może skutkować zmianą wyniku postępowania o udzielenie zamówienia publicznego lub konkursu ani zmianą postanowień umowy w zakresie niezgodnym z ustawą. </w:t>
      </w:r>
    </w:p>
    <w:p w14:paraId="1106BC3D"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eastAsia="Times New Roman" w:hAnsi="Tahoma" w:cs="Tahoma"/>
          <w:sz w:val="24"/>
          <w:szCs w:val="24"/>
        </w:rPr>
        <w:t>−</w:t>
      </w:r>
      <w:r w:rsidRPr="00B24B67">
        <w:rPr>
          <w:rFonts w:ascii="Tahoma" w:hAnsi="Tahoma" w:cs="Tahoma"/>
          <w:sz w:val="24"/>
          <w:szCs w:val="24"/>
        </w:rPr>
        <w:t xml:space="preserve"> wystąpienie z żądaniem, o którym mowa w art. 18 ust. 1 RODO, nie ogranicza przetwarzania danych osobowych do czasu zakończenia postępowania o udzielenie zamówienia publicznego. </w:t>
      </w:r>
    </w:p>
    <w:p w14:paraId="4A702642"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4B78915C" w14:textId="77777777" w:rsidR="006A78C4" w:rsidRPr="00B24B67" w:rsidRDefault="00E3734D" w:rsidP="00ED09A2">
      <w:pPr>
        <w:tabs>
          <w:tab w:val="left" w:pos="284"/>
          <w:tab w:val="center" w:pos="1505"/>
        </w:tabs>
        <w:spacing w:after="0" w:line="22" w:lineRule="atLeast"/>
        <w:ind w:left="0" w:firstLine="0"/>
        <w:jc w:val="left"/>
        <w:rPr>
          <w:rFonts w:ascii="Tahoma" w:hAnsi="Tahoma" w:cs="Tahoma"/>
          <w:sz w:val="24"/>
          <w:szCs w:val="24"/>
        </w:rPr>
      </w:pPr>
      <w:r w:rsidRPr="00B24B67">
        <w:rPr>
          <w:rFonts w:ascii="Tahoma" w:hAnsi="Tahoma" w:cs="Tahoma"/>
          <w:b/>
          <w:sz w:val="24"/>
          <w:szCs w:val="24"/>
        </w:rPr>
        <w:t xml:space="preserve">34. </w:t>
      </w:r>
      <w:r w:rsidRPr="00B24B67">
        <w:rPr>
          <w:rFonts w:ascii="Tahoma" w:hAnsi="Tahoma" w:cs="Tahoma"/>
          <w:b/>
          <w:sz w:val="24"/>
          <w:szCs w:val="24"/>
        </w:rPr>
        <w:tab/>
        <w:t xml:space="preserve">Spis załączników </w:t>
      </w:r>
    </w:p>
    <w:p w14:paraId="6B6D5906" w14:textId="52EB54F6" w:rsidR="006A78C4" w:rsidRPr="00B24B67" w:rsidRDefault="00E3734D" w:rsidP="00E24BF9">
      <w:pPr>
        <w:numPr>
          <w:ilvl w:val="0"/>
          <w:numId w:val="31"/>
        </w:numPr>
        <w:tabs>
          <w:tab w:val="left" w:pos="709"/>
        </w:tabs>
        <w:spacing w:after="0" w:line="22" w:lineRule="atLeast"/>
        <w:ind w:left="0" w:firstLine="0"/>
        <w:rPr>
          <w:rFonts w:ascii="Tahoma" w:hAnsi="Tahoma" w:cs="Tahoma"/>
          <w:sz w:val="24"/>
          <w:szCs w:val="24"/>
        </w:rPr>
      </w:pPr>
      <w:r w:rsidRPr="00B24B67">
        <w:rPr>
          <w:rFonts w:ascii="Tahoma" w:hAnsi="Tahoma" w:cs="Tahoma"/>
          <w:sz w:val="24"/>
          <w:szCs w:val="24"/>
        </w:rPr>
        <w:t xml:space="preserve">Załącznik </w:t>
      </w:r>
      <w:r w:rsidR="00030159" w:rsidRPr="00B24B67">
        <w:rPr>
          <w:rFonts w:ascii="Tahoma" w:hAnsi="Tahoma" w:cs="Tahoma"/>
          <w:sz w:val="24"/>
          <w:szCs w:val="24"/>
        </w:rPr>
        <w:t>Nr</w:t>
      </w:r>
      <w:r w:rsidRPr="00B24B67">
        <w:rPr>
          <w:rFonts w:ascii="Tahoma" w:hAnsi="Tahoma" w:cs="Tahoma"/>
          <w:sz w:val="24"/>
          <w:szCs w:val="24"/>
        </w:rPr>
        <w:t xml:space="preserve"> 1 – Formularz ofertowy  </w:t>
      </w:r>
    </w:p>
    <w:p w14:paraId="5CFD3CE1" w14:textId="6444AD53" w:rsidR="006A78C4" w:rsidRPr="00B24B67" w:rsidRDefault="00E3734D" w:rsidP="00E24BF9">
      <w:pPr>
        <w:numPr>
          <w:ilvl w:val="0"/>
          <w:numId w:val="31"/>
        </w:numPr>
        <w:tabs>
          <w:tab w:val="left" w:pos="709"/>
        </w:tabs>
        <w:spacing w:after="0" w:line="22" w:lineRule="atLeast"/>
        <w:ind w:left="0" w:firstLine="0"/>
        <w:rPr>
          <w:rFonts w:ascii="Tahoma" w:hAnsi="Tahoma" w:cs="Tahoma"/>
          <w:sz w:val="24"/>
          <w:szCs w:val="24"/>
        </w:rPr>
      </w:pPr>
      <w:r w:rsidRPr="00B24B67">
        <w:rPr>
          <w:rFonts w:ascii="Tahoma" w:hAnsi="Tahoma" w:cs="Tahoma"/>
          <w:sz w:val="24"/>
          <w:szCs w:val="24"/>
        </w:rPr>
        <w:t xml:space="preserve">Załącznik </w:t>
      </w:r>
      <w:r w:rsidR="00030159" w:rsidRPr="00B24B67">
        <w:rPr>
          <w:rFonts w:ascii="Tahoma" w:hAnsi="Tahoma" w:cs="Tahoma"/>
          <w:sz w:val="24"/>
          <w:szCs w:val="24"/>
        </w:rPr>
        <w:t>N</w:t>
      </w:r>
      <w:r w:rsidRPr="00B24B67">
        <w:rPr>
          <w:rFonts w:ascii="Tahoma" w:hAnsi="Tahoma" w:cs="Tahoma"/>
          <w:sz w:val="24"/>
          <w:szCs w:val="24"/>
        </w:rPr>
        <w:t xml:space="preserve">r 2 – Oświadczenie dotyczące przesłanek wykluczenia z postępowania </w:t>
      </w:r>
    </w:p>
    <w:p w14:paraId="7A156DC2" w14:textId="4C1F2BC9" w:rsidR="006A78C4" w:rsidRPr="00B24B67" w:rsidRDefault="00E3734D" w:rsidP="00E24BF9">
      <w:pPr>
        <w:numPr>
          <w:ilvl w:val="0"/>
          <w:numId w:val="31"/>
        </w:numPr>
        <w:tabs>
          <w:tab w:val="left" w:pos="709"/>
        </w:tabs>
        <w:spacing w:after="0" w:line="22" w:lineRule="atLeast"/>
        <w:ind w:left="0" w:firstLine="0"/>
        <w:rPr>
          <w:rFonts w:ascii="Tahoma" w:hAnsi="Tahoma" w:cs="Tahoma"/>
          <w:sz w:val="24"/>
          <w:szCs w:val="24"/>
        </w:rPr>
      </w:pPr>
      <w:r w:rsidRPr="00B24B67">
        <w:rPr>
          <w:rFonts w:ascii="Tahoma" w:hAnsi="Tahoma" w:cs="Tahoma"/>
          <w:sz w:val="24"/>
          <w:szCs w:val="24"/>
        </w:rPr>
        <w:t xml:space="preserve">Załącznik </w:t>
      </w:r>
      <w:r w:rsidR="00030159" w:rsidRPr="00B24B67">
        <w:rPr>
          <w:rFonts w:ascii="Tahoma" w:hAnsi="Tahoma" w:cs="Tahoma"/>
          <w:sz w:val="24"/>
          <w:szCs w:val="24"/>
        </w:rPr>
        <w:t>N</w:t>
      </w:r>
      <w:r w:rsidRPr="00B24B67">
        <w:rPr>
          <w:rFonts w:ascii="Tahoma" w:hAnsi="Tahoma" w:cs="Tahoma"/>
          <w:sz w:val="24"/>
          <w:szCs w:val="24"/>
        </w:rPr>
        <w:t xml:space="preserve">r 3 – Oświadczenie dotyczące spełniania warunków udziału w </w:t>
      </w:r>
      <w:r w:rsidR="00ED09A2" w:rsidRPr="00B24B67">
        <w:rPr>
          <w:rFonts w:ascii="Tahoma" w:hAnsi="Tahoma" w:cs="Tahoma"/>
          <w:sz w:val="24"/>
          <w:szCs w:val="24"/>
        </w:rPr>
        <w:tab/>
      </w:r>
      <w:r w:rsidRPr="00B24B67">
        <w:rPr>
          <w:rFonts w:ascii="Tahoma" w:hAnsi="Tahoma" w:cs="Tahoma"/>
          <w:sz w:val="24"/>
          <w:szCs w:val="24"/>
        </w:rPr>
        <w:t xml:space="preserve">postępowaniu </w:t>
      </w:r>
    </w:p>
    <w:p w14:paraId="2320AC81" w14:textId="023AA799" w:rsidR="006A78C4" w:rsidRPr="00B24B67" w:rsidRDefault="00E3734D" w:rsidP="00E24BF9">
      <w:pPr>
        <w:numPr>
          <w:ilvl w:val="0"/>
          <w:numId w:val="31"/>
        </w:numPr>
        <w:tabs>
          <w:tab w:val="left" w:pos="709"/>
        </w:tabs>
        <w:spacing w:after="0" w:line="22" w:lineRule="atLeast"/>
        <w:ind w:left="0" w:firstLine="0"/>
        <w:rPr>
          <w:rFonts w:ascii="Tahoma" w:hAnsi="Tahoma" w:cs="Tahoma"/>
          <w:sz w:val="24"/>
          <w:szCs w:val="24"/>
        </w:rPr>
      </w:pPr>
      <w:r w:rsidRPr="00B24B67">
        <w:rPr>
          <w:rFonts w:ascii="Tahoma" w:hAnsi="Tahoma" w:cs="Tahoma"/>
          <w:sz w:val="24"/>
          <w:szCs w:val="24"/>
        </w:rPr>
        <w:t xml:space="preserve">Załącznik </w:t>
      </w:r>
      <w:r w:rsidR="00030159" w:rsidRPr="00B24B67">
        <w:rPr>
          <w:rFonts w:ascii="Tahoma" w:hAnsi="Tahoma" w:cs="Tahoma"/>
          <w:sz w:val="24"/>
          <w:szCs w:val="24"/>
        </w:rPr>
        <w:t>N</w:t>
      </w:r>
      <w:r w:rsidRPr="00B24B67">
        <w:rPr>
          <w:rFonts w:ascii="Tahoma" w:hAnsi="Tahoma" w:cs="Tahoma"/>
          <w:sz w:val="24"/>
          <w:szCs w:val="24"/>
        </w:rPr>
        <w:t xml:space="preserve">r 4 – Wykaz robót budowlanych </w:t>
      </w:r>
    </w:p>
    <w:p w14:paraId="3786A29C" w14:textId="67418CFE" w:rsidR="006A78C4" w:rsidRPr="00B24B67" w:rsidRDefault="00E3734D" w:rsidP="00E24BF9">
      <w:pPr>
        <w:numPr>
          <w:ilvl w:val="0"/>
          <w:numId w:val="31"/>
        </w:numPr>
        <w:tabs>
          <w:tab w:val="left" w:pos="709"/>
        </w:tabs>
        <w:spacing w:after="0" w:line="22" w:lineRule="atLeast"/>
        <w:ind w:left="709" w:hanging="709"/>
        <w:rPr>
          <w:rFonts w:ascii="Tahoma" w:hAnsi="Tahoma" w:cs="Tahoma"/>
          <w:sz w:val="24"/>
          <w:szCs w:val="24"/>
        </w:rPr>
      </w:pPr>
      <w:r w:rsidRPr="00B24B67">
        <w:rPr>
          <w:rFonts w:ascii="Tahoma" w:hAnsi="Tahoma" w:cs="Tahoma"/>
          <w:sz w:val="24"/>
          <w:szCs w:val="24"/>
        </w:rPr>
        <w:t xml:space="preserve">Załącznik </w:t>
      </w:r>
      <w:r w:rsidR="00030159" w:rsidRPr="00B24B67">
        <w:rPr>
          <w:rFonts w:ascii="Tahoma" w:hAnsi="Tahoma" w:cs="Tahoma"/>
          <w:sz w:val="24"/>
          <w:szCs w:val="24"/>
        </w:rPr>
        <w:t>N</w:t>
      </w:r>
      <w:r w:rsidRPr="00B24B67">
        <w:rPr>
          <w:rFonts w:ascii="Tahoma" w:hAnsi="Tahoma" w:cs="Tahoma"/>
          <w:sz w:val="24"/>
          <w:szCs w:val="24"/>
        </w:rPr>
        <w:t xml:space="preserve">r 5 – Wykaz osób skierowanych przez Wykonawcę do realizacji zamówienia publicznego </w:t>
      </w:r>
    </w:p>
    <w:p w14:paraId="43191B08" w14:textId="78E23864" w:rsidR="006A78C4" w:rsidRPr="00B24B67" w:rsidRDefault="00E3734D" w:rsidP="00E24BF9">
      <w:pPr>
        <w:numPr>
          <w:ilvl w:val="0"/>
          <w:numId w:val="31"/>
        </w:numPr>
        <w:tabs>
          <w:tab w:val="left" w:pos="709"/>
        </w:tabs>
        <w:spacing w:after="0" w:line="22" w:lineRule="atLeast"/>
        <w:ind w:left="709" w:hanging="709"/>
        <w:rPr>
          <w:rFonts w:ascii="Tahoma" w:hAnsi="Tahoma" w:cs="Tahoma"/>
          <w:sz w:val="24"/>
          <w:szCs w:val="24"/>
        </w:rPr>
      </w:pPr>
      <w:r w:rsidRPr="00B24B67">
        <w:rPr>
          <w:rFonts w:ascii="Tahoma" w:hAnsi="Tahoma" w:cs="Tahoma"/>
          <w:sz w:val="24"/>
          <w:szCs w:val="24"/>
        </w:rPr>
        <w:t xml:space="preserve">Załącznik </w:t>
      </w:r>
      <w:r w:rsidR="00030159" w:rsidRPr="00B24B67">
        <w:rPr>
          <w:rFonts w:ascii="Tahoma" w:hAnsi="Tahoma" w:cs="Tahoma"/>
          <w:sz w:val="24"/>
          <w:szCs w:val="24"/>
        </w:rPr>
        <w:t>N</w:t>
      </w:r>
      <w:r w:rsidRPr="00B24B67">
        <w:rPr>
          <w:rFonts w:ascii="Tahoma" w:hAnsi="Tahoma" w:cs="Tahoma"/>
          <w:sz w:val="24"/>
          <w:szCs w:val="24"/>
        </w:rPr>
        <w:t xml:space="preserve">r 6 – Oświadczenie dotyczące przynależności lub braku przynależności do grupy kapitałowej </w:t>
      </w:r>
    </w:p>
    <w:p w14:paraId="352ECC03" w14:textId="4E25D41F" w:rsidR="006A78C4" w:rsidRPr="00B24B67" w:rsidRDefault="00E3734D" w:rsidP="00E24BF9">
      <w:pPr>
        <w:numPr>
          <w:ilvl w:val="0"/>
          <w:numId w:val="31"/>
        </w:numPr>
        <w:tabs>
          <w:tab w:val="left" w:pos="709"/>
        </w:tabs>
        <w:spacing w:after="0" w:line="22" w:lineRule="atLeast"/>
        <w:ind w:left="0" w:firstLine="0"/>
        <w:rPr>
          <w:rFonts w:ascii="Tahoma" w:hAnsi="Tahoma" w:cs="Tahoma"/>
          <w:sz w:val="24"/>
          <w:szCs w:val="24"/>
        </w:rPr>
      </w:pPr>
      <w:r w:rsidRPr="00B24B67">
        <w:rPr>
          <w:rFonts w:ascii="Tahoma" w:hAnsi="Tahoma" w:cs="Tahoma"/>
          <w:sz w:val="24"/>
          <w:szCs w:val="24"/>
        </w:rPr>
        <w:t xml:space="preserve">Załącznik </w:t>
      </w:r>
      <w:r w:rsidR="00030159" w:rsidRPr="00B24B67">
        <w:rPr>
          <w:rFonts w:ascii="Tahoma" w:hAnsi="Tahoma" w:cs="Tahoma"/>
          <w:sz w:val="24"/>
          <w:szCs w:val="24"/>
        </w:rPr>
        <w:t>N</w:t>
      </w:r>
      <w:r w:rsidRPr="00B24B67">
        <w:rPr>
          <w:rFonts w:ascii="Tahoma" w:hAnsi="Tahoma" w:cs="Tahoma"/>
          <w:sz w:val="24"/>
          <w:szCs w:val="24"/>
        </w:rPr>
        <w:t xml:space="preserve">r 7 – Zobowiązanie innego podmiotu do udostępnienia zasobów </w:t>
      </w:r>
    </w:p>
    <w:p w14:paraId="5F555B37" w14:textId="7FD35EB9" w:rsidR="006A78C4" w:rsidRPr="00B24B67" w:rsidRDefault="00E3734D" w:rsidP="00E24BF9">
      <w:pPr>
        <w:numPr>
          <w:ilvl w:val="0"/>
          <w:numId w:val="31"/>
        </w:numPr>
        <w:tabs>
          <w:tab w:val="left" w:pos="709"/>
        </w:tabs>
        <w:spacing w:after="0" w:line="22" w:lineRule="atLeast"/>
        <w:ind w:left="0" w:firstLine="0"/>
        <w:rPr>
          <w:rFonts w:ascii="Tahoma" w:hAnsi="Tahoma" w:cs="Tahoma"/>
          <w:sz w:val="24"/>
          <w:szCs w:val="24"/>
        </w:rPr>
      </w:pPr>
      <w:r w:rsidRPr="00B24B67">
        <w:rPr>
          <w:rFonts w:ascii="Tahoma" w:hAnsi="Tahoma" w:cs="Tahoma"/>
          <w:sz w:val="24"/>
          <w:szCs w:val="24"/>
        </w:rPr>
        <w:t xml:space="preserve">Załącznik </w:t>
      </w:r>
      <w:r w:rsidR="00030159" w:rsidRPr="00B24B67">
        <w:rPr>
          <w:rFonts w:ascii="Tahoma" w:hAnsi="Tahoma" w:cs="Tahoma"/>
          <w:sz w:val="24"/>
          <w:szCs w:val="24"/>
        </w:rPr>
        <w:t>N</w:t>
      </w:r>
      <w:r w:rsidRPr="00B24B67">
        <w:rPr>
          <w:rFonts w:ascii="Tahoma" w:hAnsi="Tahoma" w:cs="Tahoma"/>
          <w:sz w:val="24"/>
          <w:szCs w:val="24"/>
        </w:rPr>
        <w:t xml:space="preserve">r 8 – Projekt umowy </w:t>
      </w:r>
    </w:p>
    <w:p w14:paraId="79845591" w14:textId="10E6633E" w:rsidR="006A78C4" w:rsidRPr="00B24B67" w:rsidRDefault="00E3734D" w:rsidP="00E24BF9">
      <w:pPr>
        <w:numPr>
          <w:ilvl w:val="0"/>
          <w:numId w:val="31"/>
        </w:numPr>
        <w:tabs>
          <w:tab w:val="left" w:pos="709"/>
        </w:tabs>
        <w:spacing w:after="0" w:line="22" w:lineRule="atLeast"/>
        <w:ind w:left="0" w:firstLine="0"/>
        <w:rPr>
          <w:rFonts w:ascii="Tahoma" w:hAnsi="Tahoma" w:cs="Tahoma"/>
          <w:sz w:val="24"/>
          <w:szCs w:val="24"/>
        </w:rPr>
      </w:pPr>
      <w:r w:rsidRPr="00B24B67">
        <w:rPr>
          <w:rFonts w:ascii="Tahoma" w:hAnsi="Tahoma" w:cs="Tahoma"/>
          <w:sz w:val="24"/>
          <w:szCs w:val="24"/>
        </w:rPr>
        <w:t xml:space="preserve">Załącznik </w:t>
      </w:r>
      <w:r w:rsidR="00030159" w:rsidRPr="00B24B67">
        <w:rPr>
          <w:rFonts w:ascii="Tahoma" w:hAnsi="Tahoma" w:cs="Tahoma"/>
          <w:sz w:val="24"/>
          <w:szCs w:val="24"/>
        </w:rPr>
        <w:t>N</w:t>
      </w:r>
      <w:r w:rsidRPr="00B24B67">
        <w:rPr>
          <w:rFonts w:ascii="Tahoma" w:hAnsi="Tahoma" w:cs="Tahoma"/>
          <w:sz w:val="24"/>
          <w:szCs w:val="24"/>
        </w:rPr>
        <w:t xml:space="preserve">r </w:t>
      </w:r>
      <w:r w:rsidR="00030159" w:rsidRPr="00B24B67">
        <w:rPr>
          <w:rFonts w:ascii="Tahoma" w:hAnsi="Tahoma" w:cs="Tahoma"/>
          <w:sz w:val="24"/>
          <w:szCs w:val="24"/>
        </w:rPr>
        <w:t>9</w:t>
      </w:r>
      <w:r w:rsidRPr="00B24B67">
        <w:rPr>
          <w:rFonts w:ascii="Tahoma" w:hAnsi="Tahoma" w:cs="Tahoma"/>
          <w:sz w:val="24"/>
          <w:szCs w:val="24"/>
        </w:rPr>
        <w:t xml:space="preserve"> – </w:t>
      </w:r>
      <w:r w:rsidR="00030159" w:rsidRPr="00B24B67">
        <w:rPr>
          <w:rFonts w:ascii="Tahoma" w:hAnsi="Tahoma" w:cs="Tahoma"/>
          <w:sz w:val="24"/>
          <w:szCs w:val="24"/>
        </w:rPr>
        <w:t>Projekt budowy terenu rekreacyjnego w miejscowości Jacnia</w:t>
      </w:r>
    </w:p>
    <w:p w14:paraId="1ECE30C3" w14:textId="6D0F65CF" w:rsidR="00030159" w:rsidRPr="00B24B67" w:rsidRDefault="00E3734D" w:rsidP="00E24BF9">
      <w:pPr>
        <w:numPr>
          <w:ilvl w:val="0"/>
          <w:numId w:val="3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Załącznik </w:t>
      </w:r>
      <w:r w:rsidR="00030159" w:rsidRPr="00B24B67">
        <w:rPr>
          <w:rFonts w:ascii="Tahoma" w:hAnsi="Tahoma" w:cs="Tahoma"/>
          <w:sz w:val="24"/>
          <w:szCs w:val="24"/>
        </w:rPr>
        <w:t>N</w:t>
      </w:r>
      <w:r w:rsidRPr="00B24B67">
        <w:rPr>
          <w:rFonts w:ascii="Tahoma" w:hAnsi="Tahoma" w:cs="Tahoma"/>
          <w:sz w:val="24"/>
          <w:szCs w:val="24"/>
        </w:rPr>
        <w:t xml:space="preserve">r </w:t>
      </w:r>
      <w:r w:rsidR="00030159" w:rsidRPr="00B24B67">
        <w:rPr>
          <w:rFonts w:ascii="Tahoma" w:hAnsi="Tahoma" w:cs="Tahoma"/>
          <w:sz w:val="24"/>
          <w:szCs w:val="24"/>
        </w:rPr>
        <w:t>10</w:t>
      </w:r>
      <w:r w:rsidRPr="00B24B67">
        <w:rPr>
          <w:rFonts w:ascii="Tahoma" w:hAnsi="Tahoma" w:cs="Tahoma"/>
          <w:sz w:val="24"/>
          <w:szCs w:val="24"/>
        </w:rPr>
        <w:t xml:space="preserve"> – </w:t>
      </w:r>
      <w:r w:rsidR="00030159" w:rsidRPr="00B24B67">
        <w:rPr>
          <w:rFonts w:ascii="Tahoma" w:hAnsi="Tahoma" w:cs="Tahoma"/>
          <w:sz w:val="24"/>
          <w:szCs w:val="24"/>
        </w:rPr>
        <w:t>Projekt</w:t>
      </w:r>
    </w:p>
    <w:p w14:paraId="1C372295" w14:textId="6BDA63D5" w:rsidR="00030159" w:rsidRPr="00B24B67" w:rsidRDefault="00030159" w:rsidP="00E24BF9">
      <w:pPr>
        <w:numPr>
          <w:ilvl w:val="0"/>
          <w:numId w:val="3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Załącznik Nr 11 – SST, BIOZ</w:t>
      </w:r>
    </w:p>
    <w:p w14:paraId="64D3937C" w14:textId="211F3F37" w:rsidR="006A78C4" w:rsidRPr="00B24B67" w:rsidRDefault="00030159" w:rsidP="00E24BF9">
      <w:pPr>
        <w:numPr>
          <w:ilvl w:val="0"/>
          <w:numId w:val="3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Załącznik Nr 12 - </w:t>
      </w:r>
      <w:r w:rsidR="00E3734D" w:rsidRPr="00B24B67">
        <w:rPr>
          <w:rFonts w:ascii="Tahoma" w:hAnsi="Tahoma" w:cs="Tahoma"/>
          <w:sz w:val="24"/>
          <w:szCs w:val="24"/>
        </w:rPr>
        <w:t xml:space="preserve">Przedmiary robót </w:t>
      </w:r>
    </w:p>
    <w:p w14:paraId="23CDE6F9"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2D2299A7"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236D622D"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sectPr w:rsidR="006A78C4" w:rsidRPr="00B24B67" w:rsidSect="00B036E5">
      <w:headerReference w:type="even" r:id="rId26"/>
      <w:headerReference w:type="default" r:id="rId27"/>
      <w:footerReference w:type="even" r:id="rId28"/>
      <w:footerReference w:type="default" r:id="rId29"/>
      <w:headerReference w:type="first" r:id="rId30"/>
      <w:footerReference w:type="first" r:id="rId31"/>
      <w:pgSz w:w="11904" w:h="16836"/>
      <w:pgMar w:top="851" w:right="1134" w:bottom="851" w:left="1418"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0A675" w14:textId="77777777" w:rsidR="00E76E7D" w:rsidRDefault="00E76E7D">
      <w:pPr>
        <w:spacing w:after="0" w:line="240" w:lineRule="auto"/>
      </w:pPr>
      <w:r>
        <w:separator/>
      </w:r>
    </w:p>
  </w:endnote>
  <w:endnote w:type="continuationSeparator" w:id="0">
    <w:p w14:paraId="776FA6EB" w14:textId="77777777" w:rsidR="00E76E7D" w:rsidRDefault="00E76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Time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28544" w14:textId="77777777" w:rsidR="00783B25" w:rsidRDefault="00783B25">
    <w:pPr>
      <w:tabs>
        <w:tab w:val="center" w:pos="9013"/>
        <w:tab w:val="right" w:pos="9079"/>
      </w:tabs>
      <w:spacing w:after="0" w:line="259" w:lineRule="auto"/>
      <w:ind w:left="0" w:firstLine="0"/>
      <w:jc w:val="left"/>
    </w:pPr>
    <w:r>
      <w:t xml:space="preserve"> </w:t>
    </w:r>
    <w:r>
      <w:tab/>
    </w:r>
    <w:r>
      <w:fldChar w:fldCharType="begin"/>
    </w:r>
    <w:r>
      <w:instrText xml:space="preserve"> PAGE   \* MERGEFORMAT </w:instrText>
    </w:r>
    <w:r>
      <w:fldChar w:fldCharType="separate"/>
    </w:r>
    <w:r>
      <w:t>2</w:t>
    </w:r>
    <w:r>
      <w:fldChar w:fldCharType="end"/>
    </w:r>
    <w:r>
      <w:t xml:space="preserve"> </w:t>
    </w:r>
    <w: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8D9BC" w14:textId="77777777" w:rsidR="00783B25" w:rsidRDefault="00783B25">
    <w:pPr>
      <w:tabs>
        <w:tab w:val="center" w:pos="9013"/>
        <w:tab w:val="right" w:pos="9079"/>
      </w:tabs>
      <w:spacing w:after="0" w:line="259" w:lineRule="auto"/>
      <w:ind w:left="0" w:firstLine="0"/>
      <w:jc w:val="left"/>
    </w:pPr>
    <w:r>
      <w:t xml:space="preserve"> </w:t>
    </w:r>
    <w:r>
      <w:tab/>
    </w:r>
    <w:r>
      <w:fldChar w:fldCharType="begin"/>
    </w:r>
    <w:r>
      <w:instrText xml:space="preserve"> PAGE   \* MERGEFORMAT </w:instrText>
    </w:r>
    <w:r>
      <w:fldChar w:fldCharType="separate"/>
    </w:r>
    <w:r>
      <w:t>2</w:t>
    </w:r>
    <w:r>
      <w:fldChar w:fldCharType="end"/>
    </w:r>
    <w:r>
      <w:t xml:space="preserve"> </w:t>
    </w:r>
    <w: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FC7C" w14:textId="77777777" w:rsidR="00783B25" w:rsidRDefault="00783B25">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39042" w14:textId="77777777" w:rsidR="00E76E7D" w:rsidRDefault="00E76E7D">
      <w:pPr>
        <w:spacing w:after="0" w:line="240" w:lineRule="auto"/>
      </w:pPr>
      <w:r>
        <w:separator/>
      </w:r>
    </w:p>
  </w:footnote>
  <w:footnote w:type="continuationSeparator" w:id="0">
    <w:p w14:paraId="2BA50A20" w14:textId="77777777" w:rsidR="00E76E7D" w:rsidRDefault="00E76E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28C70" w14:textId="77777777" w:rsidR="00783B25" w:rsidRDefault="00783B25">
    <w:pPr>
      <w:spacing w:after="0" w:line="259" w:lineRule="auto"/>
      <w:ind w:left="0" w:right="-54" w:firstLine="0"/>
      <w:jc w:val="right"/>
    </w:pPr>
    <w:r>
      <w:rPr>
        <w:noProof/>
      </w:rPr>
      <w:drawing>
        <wp:anchor distT="0" distB="0" distL="114300" distR="114300" simplePos="0" relativeHeight="251658240" behindDoc="0" locked="0" layoutInCell="1" allowOverlap="0" wp14:anchorId="12461364" wp14:editId="2562A4E4">
          <wp:simplePos x="0" y="0"/>
          <wp:positionH relativeFrom="page">
            <wp:posOffset>899795</wp:posOffset>
          </wp:positionH>
          <wp:positionV relativeFrom="page">
            <wp:posOffset>450218</wp:posOffset>
          </wp:positionV>
          <wp:extent cx="5744450" cy="579752"/>
          <wp:effectExtent l="0" t="0" r="0" b="0"/>
          <wp:wrapSquare wrapText="bothSides"/>
          <wp:docPr id="9"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
                  <a:stretch>
                    <a:fillRect/>
                  </a:stretch>
                </pic:blipFill>
                <pic:spPr>
                  <a:xfrm>
                    <a:off x="0" y="0"/>
                    <a:ext cx="5744450" cy="579752"/>
                  </a:xfrm>
                  <a:prstGeom prst="rect">
                    <a:avLst/>
                  </a:prstGeom>
                </pic:spPr>
              </pic:pic>
            </a:graphicData>
          </a:graphic>
        </wp:anchor>
      </w:drawing>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EBFFA" w14:textId="77777777" w:rsidR="00783B25" w:rsidRDefault="00783B25">
    <w:pPr>
      <w:spacing w:after="0" w:line="259" w:lineRule="auto"/>
      <w:ind w:left="0" w:right="-54" w:firstLine="0"/>
      <w:jc w:val="right"/>
    </w:pPr>
    <w:r>
      <w:rPr>
        <w:noProof/>
      </w:rPr>
      <w:drawing>
        <wp:anchor distT="0" distB="0" distL="114300" distR="114300" simplePos="0" relativeHeight="251659264" behindDoc="0" locked="0" layoutInCell="1" allowOverlap="0" wp14:anchorId="545C9632" wp14:editId="7EFACE0F">
          <wp:simplePos x="0" y="0"/>
          <wp:positionH relativeFrom="page">
            <wp:posOffset>899795</wp:posOffset>
          </wp:positionH>
          <wp:positionV relativeFrom="page">
            <wp:posOffset>450218</wp:posOffset>
          </wp:positionV>
          <wp:extent cx="5744450" cy="579752"/>
          <wp:effectExtent l="0" t="0" r="0" b="0"/>
          <wp:wrapSquare wrapText="bothSides"/>
          <wp:docPr id="1"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
                  <a:stretch>
                    <a:fillRect/>
                  </a:stretch>
                </pic:blipFill>
                <pic:spPr>
                  <a:xfrm>
                    <a:off x="0" y="0"/>
                    <a:ext cx="5744450" cy="579752"/>
                  </a:xfrm>
                  <a:prstGeom prst="rect">
                    <a:avLst/>
                  </a:prstGeom>
                </pic:spPr>
              </pic:pic>
            </a:graphicData>
          </a:graphic>
        </wp:anchor>
      </w:drawing>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2C8D5" w14:textId="77777777" w:rsidR="00783B25" w:rsidRDefault="00783B25">
    <w:pPr>
      <w:spacing w:after="0" w:line="259" w:lineRule="auto"/>
      <w:ind w:left="0" w:right="-54" w:firstLine="0"/>
      <w:jc w:val="right"/>
    </w:pPr>
    <w:r>
      <w:rPr>
        <w:noProof/>
      </w:rPr>
      <w:drawing>
        <wp:anchor distT="0" distB="0" distL="114300" distR="114300" simplePos="0" relativeHeight="251660288" behindDoc="0" locked="0" layoutInCell="1" allowOverlap="0" wp14:anchorId="76C003BE" wp14:editId="3F5C7840">
          <wp:simplePos x="0" y="0"/>
          <wp:positionH relativeFrom="page">
            <wp:posOffset>899795</wp:posOffset>
          </wp:positionH>
          <wp:positionV relativeFrom="page">
            <wp:posOffset>450218</wp:posOffset>
          </wp:positionV>
          <wp:extent cx="5744450" cy="579752"/>
          <wp:effectExtent l="0" t="0" r="0" b="0"/>
          <wp:wrapSquare wrapText="bothSides"/>
          <wp:docPr id="2"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
                  <a:stretch>
                    <a:fillRect/>
                  </a:stretch>
                </pic:blipFill>
                <pic:spPr>
                  <a:xfrm>
                    <a:off x="0" y="0"/>
                    <a:ext cx="5744450" cy="579752"/>
                  </a:xfrm>
                  <a:prstGeom prst="rect">
                    <a:avLst/>
                  </a:prstGeom>
                </pic:spPr>
              </pic:pic>
            </a:graphicData>
          </a:graphic>
        </wp:anchor>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919E2"/>
    <w:multiLevelType w:val="hybridMultilevel"/>
    <w:tmpl w:val="4086B094"/>
    <w:lvl w:ilvl="0" w:tplc="A448E5D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75E1F42">
      <w:start w:val="1"/>
      <w:numFmt w:val="lowerLetter"/>
      <w:lvlText w:val="%2"/>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683110">
      <w:start w:val="1"/>
      <w:numFmt w:val="lowerLetter"/>
      <w:lvlRestart w:val="0"/>
      <w:lvlText w:val="%3)"/>
      <w:lvlJc w:val="left"/>
      <w:pPr>
        <w:ind w:left="10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2EEBD3E">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AD4AB1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B0ACDEE">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542D2A8">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6A4A8B4">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3860612">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8112C1D"/>
    <w:multiLevelType w:val="hybridMultilevel"/>
    <w:tmpl w:val="76447C2A"/>
    <w:lvl w:ilvl="0" w:tplc="6650A4FA">
      <w:start w:val="1"/>
      <w:numFmt w:val="bullet"/>
      <w:lvlText w:val="-"/>
      <w:lvlJc w:val="left"/>
      <w:pPr>
        <w:ind w:left="1078"/>
      </w:pPr>
      <w:rPr>
        <w:rFonts w:ascii="Times" w:hAnsi="Times" w:hint="default"/>
        <w:b w:val="0"/>
        <w:i w:val="0"/>
        <w:strike w:val="0"/>
        <w:dstrike w:val="0"/>
        <w:color w:val="000000"/>
        <w:sz w:val="22"/>
        <w:szCs w:val="22"/>
        <w:u w:val="none" w:color="000000"/>
        <w:bdr w:val="none" w:sz="0" w:space="0" w:color="auto"/>
        <w:shd w:val="clear" w:color="auto" w:fill="auto"/>
        <w:vertAlign w:val="baseline"/>
      </w:rPr>
    </w:lvl>
    <w:lvl w:ilvl="1" w:tplc="33489832">
      <w:start w:val="1"/>
      <w:numFmt w:val="bullet"/>
      <w:lvlText w:val="o"/>
      <w:lvlJc w:val="left"/>
      <w:pPr>
        <w:ind w:left="115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20C91C8">
      <w:start w:val="1"/>
      <w:numFmt w:val="bullet"/>
      <w:lvlText w:val="▪"/>
      <w:lvlJc w:val="left"/>
      <w:pPr>
        <w:ind w:left="187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1A239FA">
      <w:start w:val="1"/>
      <w:numFmt w:val="bullet"/>
      <w:lvlText w:val="•"/>
      <w:lvlJc w:val="left"/>
      <w:pPr>
        <w:ind w:left="25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182A514">
      <w:start w:val="1"/>
      <w:numFmt w:val="bullet"/>
      <w:lvlText w:val="o"/>
      <w:lvlJc w:val="left"/>
      <w:pPr>
        <w:ind w:left="331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E9A389C">
      <w:start w:val="1"/>
      <w:numFmt w:val="bullet"/>
      <w:lvlText w:val="▪"/>
      <w:lvlJc w:val="left"/>
      <w:pPr>
        <w:ind w:left="403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65E5118">
      <w:start w:val="1"/>
      <w:numFmt w:val="bullet"/>
      <w:lvlText w:val="•"/>
      <w:lvlJc w:val="left"/>
      <w:pPr>
        <w:ind w:left="47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7BCB4FC">
      <w:start w:val="1"/>
      <w:numFmt w:val="bullet"/>
      <w:lvlText w:val="o"/>
      <w:lvlJc w:val="left"/>
      <w:pPr>
        <w:ind w:left="547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4688580">
      <w:start w:val="1"/>
      <w:numFmt w:val="bullet"/>
      <w:lvlText w:val="▪"/>
      <w:lvlJc w:val="left"/>
      <w:pPr>
        <w:ind w:left="619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87D4299"/>
    <w:multiLevelType w:val="hybridMultilevel"/>
    <w:tmpl w:val="8766D8D2"/>
    <w:lvl w:ilvl="0" w:tplc="88E8C528">
      <w:start w:val="1"/>
      <w:numFmt w:val="lowerLetter"/>
      <w:lvlText w:val="%1)"/>
      <w:lvlJc w:val="left"/>
      <w:pPr>
        <w:ind w:left="10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650A4FA">
      <w:start w:val="1"/>
      <w:numFmt w:val="bullet"/>
      <w:lvlText w:val="-"/>
      <w:lvlJc w:val="left"/>
      <w:pPr>
        <w:ind w:left="1418"/>
      </w:pPr>
      <w:rPr>
        <w:rFonts w:ascii="Times" w:hAnsi="Times" w:hint="default"/>
        <w:b w:val="0"/>
        <w:i w:val="0"/>
        <w:strike w:val="0"/>
        <w:dstrike w:val="0"/>
        <w:color w:val="000000"/>
        <w:sz w:val="22"/>
        <w:szCs w:val="22"/>
        <w:u w:val="none" w:color="000000"/>
        <w:bdr w:val="none" w:sz="0" w:space="0" w:color="auto"/>
        <w:shd w:val="clear" w:color="auto" w:fill="auto"/>
        <w:vertAlign w:val="baseline"/>
      </w:rPr>
    </w:lvl>
    <w:lvl w:ilvl="2" w:tplc="5FF00AC6">
      <w:start w:val="1"/>
      <w:numFmt w:val="bullet"/>
      <w:lvlText w:val="▪"/>
      <w:lvlJc w:val="left"/>
      <w:pPr>
        <w:ind w:left="14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8C00100">
      <w:start w:val="1"/>
      <w:numFmt w:val="bullet"/>
      <w:lvlText w:val="•"/>
      <w:lvlJc w:val="left"/>
      <w:pPr>
        <w:ind w:left="22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2C0047E">
      <w:start w:val="1"/>
      <w:numFmt w:val="bullet"/>
      <w:lvlText w:val="o"/>
      <w:lvlJc w:val="left"/>
      <w:pPr>
        <w:ind w:left="29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6CE3D8E">
      <w:start w:val="1"/>
      <w:numFmt w:val="bullet"/>
      <w:lvlText w:val="▪"/>
      <w:lvlJc w:val="left"/>
      <w:pPr>
        <w:ind w:left="36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F1A0472">
      <w:start w:val="1"/>
      <w:numFmt w:val="bullet"/>
      <w:lvlText w:val="•"/>
      <w:lvlJc w:val="left"/>
      <w:pPr>
        <w:ind w:left="43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B8AD4F0">
      <w:start w:val="1"/>
      <w:numFmt w:val="bullet"/>
      <w:lvlText w:val="o"/>
      <w:lvlJc w:val="left"/>
      <w:pPr>
        <w:ind w:left="50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5E0EAF2">
      <w:start w:val="1"/>
      <w:numFmt w:val="bullet"/>
      <w:lvlText w:val="▪"/>
      <w:lvlJc w:val="left"/>
      <w:pPr>
        <w:ind w:left="58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8DF0681"/>
    <w:multiLevelType w:val="multilevel"/>
    <w:tmpl w:val="84B829EA"/>
    <w:lvl w:ilvl="0">
      <w:start w:val="5"/>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5"/>
      <w:numFmt w:val="decimal"/>
      <w:lvlText w:val="%1.%2"/>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13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9111434"/>
    <w:multiLevelType w:val="hybridMultilevel"/>
    <w:tmpl w:val="7D2098AC"/>
    <w:lvl w:ilvl="0" w:tplc="6650A4FA">
      <w:start w:val="1"/>
      <w:numFmt w:val="bullet"/>
      <w:lvlText w:val="-"/>
      <w:lvlJc w:val="left"/>
      <w:pPr>
        <w:ind w:left="720" w:hanging="360"/>
      </w:pPr>
      <w:rPr>
        <w:rFonts w:ascii="Times" w:hAnsi="Times" w:hint="default"/>
        <w:b w:val="0"/>
        <w:i w:val="0"/>
        <w:strike w:val="0"/>
        <w:dstrike w:val="0"/>
        <w:color w:val="000000"/>
        <w:sz w:val="22"/>
        <w:szCs w:val="22"/>
        <w:u w:val="none" w:color="000000"/>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AA101A4"/>
    <w:multiLevelType w:val="hybridMultilevel"/>
    <w:tmpl w:val="2D1CEF1C"/>
    <w:lvl w:ilvl="0" w:tplc="991417B4">
      <w:start w:val="1"/>
      <w:numFmt w:val="decimal"/>
      <w:lvlText w:val="%1."/>
      <w:lvlJc w:val="left"/>
      <w:pPr>
        <w:ind w:left="3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6CA2FD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E74078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9AA0A4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BF06E6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8C4C45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B3CD90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124D82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DF864C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BCB23F3"/>
    <w:multiLevelType w:val="hybridMultilevel"/>
    <w:tmpl w:val="A964FBD0"/>
    <w:lvl w:ilvl="0" w:tplc="27DC778A">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19024CC">
      <w:start w:val="1"/>
      <w:numFmt w:val="lowerLetter"/>
      <w:lvlText w:val="%2"/>
      <w:lvlJc w:val="left"/>
      <w:pPr>
        <w:ind w:left="6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F76453E">
      <w:start w:val="2"/>
      <w:numFmt w:val="lowerLetter"/>
      <w:lvlText w:val="%3)"/>
      <w:lvlJc w:val="left"/>
      <w:pPr>
        <w:ind w:left="9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B641992">
      <w:start w:val="1"/>
      <w:numFmt w:val="decimal"/>
      <w:lvlText w:val="%4"/>
      <w:lvlJc w:val="left"/>
      <w:pPr>
        <w:ind w:left="16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1BEEB8C">
      <w:start w:val="1"/>
      <w:numFmt w:val="lowerLetter"/>
      <w:lvlText w:val="%5"/>
      <w:lvlJc w:val="left"/>
      <w:pPr>
        <w:ind w:left="24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BA480C4">
      <w:start w:val="1"/>
      <w:numFmt w:val="lowerRoman"/>
      <w:lvlText w:val="%6"/>
      <w:lvlJc w:val="left"/>
      <w:pPr>
        <w:ind w:left="31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7D048A0">
      <w:start w:val="1"/>
      <w:numFmt w:val="decimal"/>
      <w:lvlText w:val="%7"/>
      <w:lvlJc w:val="left"/>
      <w:pPr>
        <w:ind w:left="38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F1EB5D2">
      <w:start w:val="1"/>
      <w:numFmt w:val="lowerLetter"/>
      <w:lvlText w:val="%8"/>
      <w:lvlJc w:val="left"/>
      <w:pPr>
        <w:ind w:left="45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C0A9730">
      <w:start w:val="1"/>
      <w:numFmt w:val="lowerRoman"/>
      <w:lvlText w:val="%9"/>
      <w:lvlJc w:val="left"/>
      <w:pPr>
        <w:ind w:left="52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0BF97367"/>
    <w:multiLevelType w:val="multilevel"/>
    <w:tmpl w:val="11EC0138"/>
    <w:lvl w:ilvl="0">
      <w:start w:val="3"/>
      <w:numFmt w:val="decimal"/>
      <w:lvlText w:val="%1"/>
      <w:lvlJc w:val="left"/>
      <w:pPr>
        <w:ind w:left="360" w:firstLine="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1327" w:firstLine="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firstLine="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firstLine="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firstLine="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firstLine="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firstLine="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firstLine="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firstLine="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0E981521"/>
    <w:multiLevelType w:val="hybridMultilevel"/>
    <w:tmpl w:val="8714B2D4"/>
    <w:lvl w:ilvl="0" w:tplc="07AEDB14">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ECAA3FA">
      <w:start w:val="1"/>
      <w:numFmt w:val="lowerLetter"/>
      <w:lvlText w:val="%2"/>
      <w:lvlJc w:val="left"/>
      <w:pPr>
        <w:ind w:left="6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63A9D5A">
      <w:start w:val="1"/>
      <w:numFmt w:val="lowerLetter"/>
      <w:lvlRestart w:val="0"/>
      <w:lvlText w:val="%3)"/>
      <w:lvlJc w:val="left"/>
      <w:pPr>
        <w:ind w:left="10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BB61BF4">
      <w:start w:val="1"/>
      <w:numFmt w:val="decimal"/>
      <w:lvlText w:val="%4"/>
      <w:lvlJc w:val="left"/>
      <w:pPr>
        <w:ind w:left="16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28C1D7A">
      <w:start w:val="1"/>
      <w:numFmt w:val="lowerLetter"/>
      <w:lvlText w:val="%5"/>
      <w:lvlJc w:val="left"/>
      <w:pPr>
        <w:ind w:left="24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094969A">
      <w:start w:val="1"/>
      <w:numFmt w:val="lowerRoman"/>
      <w:lvlText w:val="%6"/>
      <w:lvlJc w:val="left"/>
      <w:pPr>
        <w:ind w:left="31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A20B514">
      <w:start w:val="1"/>
      <w:numFmt w:val="decimal"/>
      <w:lvlText w:val="%7"/>
      <w:lvlJc w:val="left"/>
      <w:pPr>
        <w:ind w:left="38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03830DE">
      <w:start w:val="1"/>
      <w:numFmt w:val="lowerLetter"/>
      <w:lvlText w:val="%8"/>
      <w:lvlJc w:val="left"/>
      <w:pPr>
        <w:ind w:left="45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15A138A">
      <w:start w:val="1"/>
      <w:numFmt w:val="lowerRoman"/>
      <w:lvlText w:val="%9"/>
      <w:lvlJc w:val="left"/>
      <w:pPr>
        <w:ind w:left="52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15635DC"/>
    <w:multiLevelType w:val="hybridMultilevel"/>
    <w:tmpl w:val="F0B03BBA"/>
    <w:lvl w:ilvl="0" w:tplc="BC22EEA0">
      <w:start w:val="1"/>
      <w:numFmt w:val="lowerLetter"/>
      <w:lvlText w:val="%1)"/>
      <w:lvlJc w:val="left"/>
      <w:pPr>
        <w:ind w:left="10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6560D74">
      <w:start w:val="1"/>
      <w:numFmt w:val="lowerLetter"/>
      <w:lvlText w:val="%2"/>
      <w:lvlJc w:val="left"/>
      <w:pPr>
        <w:ind w:left="14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8349F28">
      <w:start w:val="1"/>
      <w:numFmt w:val="lowerRoman"/>
      <w:lvlText w:val="%3"/>
      <w:lvlJc w:val="left"/>
      <w:pPr>
        <w:ind w:left="21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C16876E">
      <w:start w:val="1"/>
      <w:numFmt w:val="decimal"/>
      <w:lvlText w:val="%4"/>
      <w:lvlJc w:val="left"/>
      <w:pPr>
        <w:ind w:left="28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8AA5CDE">
      <w:start w:val="1"/>
      <w:numFmt w:val="lowerLetter"/>
      <w:lvlText w:val="%5"/>
      <w:lvlJc w:val="left"/>
      <w:pPr>
        <w:ind w:left="36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4D06810">
      <w:start w:val="1"/>
      <w:numFmt w:val="lowerRoman"/>
      <w:lvlText w:val="%6"/>
      <w:lvlJc w:val="left"/>
      <w:pPr>
        <w:ind w:left="43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922553C">
      <w:start w:val="1"/>
      <w:numFmt w:val="decimal"/>
      <w:lvlText w:val="%7"/>
      <w:lvlJc w:val="left"/>
      <w:pPr>
        <w:ind w:left="50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A66358E">
      <w:start w:val="1"/>
      <w:numFmt w:val="lowerLetter"/>
      <w:lvlText w:val="%8"/>
      <w:lvlJc w:val="left"/>
      <w:pPr>
        <w:ind w:left="57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62816E8">
      <w:start w:val="1"/>
      <w:numFmt w:val="lowerRoman"/>
      <w:lvlText w:val="%9"/>
      <w:lvlJc w:val="left"/>
      <w:pPr>
        <w:ind w:left="64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583027B"/>
    <w:multiLevelType w:val="hybridMultilevel"/>
    <w:tmpl w:val="D5944AA6"/>
    <w:lvl w:ilvl="0" w:tplc="1D0479F4">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99221F0">
      <w:start w:val="1"/>
      <w:numFmt w:val="lowerLetter"/>
      <w:lvlText w:val="%2"/>
      <w:lvlJc w:val="left"/>
      <w:pPr>
        <w:ind w:left="5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4981DBE">
      <w:start w:val="1"/>
      <w:numFmt w:val="lowerRoman"/>
      <w:lvlText w:val="%3"/>
      <w:lvlJc w:val="left"/>
      <w:pPr>
        <w:ind w:left="7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B32F27A">
      <w:start w:val="1"/>
      <w:numFmt w:val="lowerLetter"/>
      <w:lvlRestart w:val="0"/>
      <w:lvlText w:val="%4)"/>
      <w:lvlJc w:val="left"/>
      <w:pPr>
        <w:ind w:left="9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306072A">
      <w:start w:val="1"/>
      <w:numFmt w:val="lowerLetter"/>
      <w:lvlText w:val="%5"/>
      <w:lvlJc w:val="left"/>
      <w:pPr>
        <w:ind w:left="16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982D274">
      <w:start w:val="1"/>
      <w:numFmt w:val="lowerRoman"/>
      <w:lvlText w:val="%6"/>
      <w:lvlJc w:val="left"/>
      <w:pPr>
        <w:ind w:left="24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E0CD810">
      <w:start w:val="1"/>
      <w:numFmt w:val="decimal"/>
      <w:lvlText w:val="%7"/>
      <w:lvlJc w:val="left"/>
      <w:pPr>
        <w:ind w:left="31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2A27126">
      <w:start w:val="1"/>
      <w:numFmt w:val="lowerLetter"/>
      <w:lvlText w:val="%8"/>
      <w:lvlJc w:val="left"/>
      <w:pPr>
        <w:ind w:left="38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17294D8">
      <w:start w:val="1"/>
      <w:numFmt w:val="lowerRoman"/>
      <w:lvlText w:val="%9"/>
      <w:lvlJc w:val="left"/>
      <w:pPr>
        <w:ind w:left="45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1E222940"/>
    <w:multiLevelType w:val="hybridMultilevel"/>
    <w:tmpl w:val="7C9CF8B0"/>
    <w:lvl w:ilvl="0" w:tplc="16E6ED82">
      <w:start w:val="5"/>
      <w:numFmt w:val="decimal"/>
      <w:lvlText w:val="%1)"/>
      <w:lvlJc w:val="left"/>
      <w:pPr>
        <w:ind w:left="6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FCAD4BE">
      <w:start w:val="1"/>
      <w:numFmt w:val="lowerLetter"/>
      <w:lvlText w:val="%2)"/>
      <w:lvlJc w:val="left"/>
      <w:pPr>
        <w:ind w:left="10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BDE8C36">
      <w:start w:val="1"/>
      <w:numFmt w:val="lowerRoman"/>
      <w:lvlText w:val="%3"/>
      <w:lvlJc w:val="left"/>
      <w:pPr>
        <w:ind w:left="14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29ECE80">
      <w:start w:val="1"/>
      <w:numFmt w:val="decimal"/>
      <w:lvlText w:val="%4"/>
      <w:lvlJc w:val="left"/>
      <w:pPr>
        <w:ind w:left="21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9DC2AA0">
      <w:start w:val="1"/>
      <w:numFmt w:val="lowerLetter"/>
      <w:lvlText w:val="%5"/>
      <w:lvlJc w:val="left"/>
      <w:pPr>
        <w:ind w:left="28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3266054">
      <w:start w:val="1"/>
      <w:numFmt w:val="lowerRoman"/>
      <w:lvlText w:val="%6"/>
      <w:lvlJc w:val="left"/>
      <w:pPr>
        <w:ind w:left="36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C78B8CE">
      <w:start w:val="1"/>
      <w:numFmt w:val="decimal"/>
      <w:lvlText w:val="%7"/>
      <w:lvlJc w:val="left"/>
      <w:pPr>
        <w:ind w:left="43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BD20802">
      <w:start w:val="1"/>
      <w:numFmt w:val="lowerLetter"/>
      <w:lvlText w:val="%8"/>
      <w:lvlJc w:val="left"/>
      <w:pPr>
        <w:ind w:left="50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4F4C04E">
      <w:start w:val="1"/>
      <w:numFmt w:val="lowerRoman"/>
      <w:lvlText w:val="%9"/>
      <w:lvlJc w:val="left"/>
      <w:pPr>
        <w:ind w:left="57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1EE573DC"/>
    <w:multiLevelType w:val="multilevel"/>
    <w:tmpl w:val="271A7516"/>
    <w:lvl w:ilvl="0">
      <w:start w:val="5"/>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4"/>
      <w:numFmt w:val="decimal"/>
      <w:lvlText w:val="%1.%2"/>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13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1FA7016C"/>
    <w:multiLevelType w:val="multilevel"/>
    <w:tmpl w:val="959AB030"/>
    <w:lvl w:ilvl="0">
      <w:start w:val="6"/>
      <w:numFmt w:val="decimal"/>
      <w:lvlText w:val="%1."/>
      <w:lvlJc w:val="left"/>
      <w:pPr>
        <w:ind w:left="60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lowerLetter"/>
      <w:lvlText w:val="%4)"/>
      <w:lvlJc w:val="left"/>
      <w:pPr>
        <w:ind w:left="25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6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4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1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8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5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2FB39ED"/>
    <w:multiLevelType w:val="hybridMultilevel"/>
    <w:tmpl w:val="0FBE4B56"/>
    <w:lvl w:ilvl="0" w:tplc="A77E15E2">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9E6BA62">
      <w:start w:val="1"/>
      <w:numFmt w:val="lowerLetter"/>
      <w:lvlText w:val="%2"/>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12D41E">
      <w:start w:val="1"/>
      <w:numFmt w:val="lowerLetter"/>
      <w:lvlRestart w:val="0"/>
      <w:lvlText w:val="%3)"/>
      <w:lvlJc w:val="left"/>
      <w:pPr>
        <w:ind w:left="10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A1AE8D8">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2B6ADC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4108284">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C3C129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060553A">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B50E5DA">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3616EA2"/>
    <w:multiLevelType w:val="hybridMultilevel"/>
    <w:tmpl w:val="1A6CF114"/>
    <w:lvl w:ilvl="0" w:tplc="2250A42C">
      <w:start w:val="1"/>
      <w:numFmt w:val="decimal"/>
      <w:lvlText w:val="%1)"/>
      <w:lvlJc w:val="left"/>
      <w:pPr>
        <w:ind w:left="3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D5659DE">
      <w:start w:val="23"/>
      <w:numFmt w:val="upperLetter"/>
      <w:lvlText w:val="%2"/>
      <w:lvlJc w:val="left"/>
      <w:pPr>
        <w:ind w:left="4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9328B98">
      <w:start w:val="1"/>
      <w:numFmt w:val="lowerRoman"/>
      <w:lvlText w:val="%3"/>
      <w:lvlJc w:val="left"/>
      <w:pPr>
        <w:ind w:left="14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F1C5044">
      <w:start w:val="1"/>
      <w:numFmt w:val="decimal"/>
      <w:lvlText w:val="%4"/>
      <w:lvlJc w:val="left"/>
      <w:pPr>
        <w:ind w:left="21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3D82072">
      <w:start w:val="1"/>
      <w:numFmt w:val="lowerLetter"/>
      <w:lvlText w:val="%5"/>
      <w:lvlJc w:val="left"/>
      <w:pPr>
        <w:ind w:left="29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8D279FE">
      <w:start w:val="1"/>
      <w:numFmt w:val="lowerRoman"/>
      <w:lvlText w:val="%6"/>
      <w:lvlJc w:val="left"/>
      <w:pPr>
        <w:ind w:left="36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1AE31B2">
      <w:start w:val="1"/>
      <w:numFmt w:val="decimal"/>
      <w:lvlText w:val="%7"/>
      <w:lvlJc w:val="left"/>
      <w:pPr>
        <w:ind w:left="4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928F9E8">
      <w:start w:val="1"/>
      <w:numFmt w:val="lowerLetter"/>
      <w:lvlText w:val="%8"/>
      <w:lvlJc w:val="left"/>
      <w:pPr>
        <w:ind w:left="50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3A600FE">
      <w:start w:val="1"/>
      <w:numFmt w:val="lowerRoman"/>
      <w:lvlText w:val="%9"/>
      <w:lvlJc w:val="left"/>
      <w:pPr>
        <w:ind w:left="57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24D40FEF"/>
    <w:multiLevelType w:val="hybridMultilevel"/>
    <w:tmpl w:val="3794798E"/>
    <w:lvl w:ilvl="0" w:tplc="99DC2138">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31EB8C4">
      <w:start w:val="1"/>
      <w:numFmt w:val="bullet"/>
      <w:lvlText w:val="o"/>
      <w:lvlJc w:val="left"/>
      <w:pPr>
        <w:ind w:left="73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650A4FA">
      <w:start w:val="1"/>
      <w:numFmt w:val="bullet"/>
      <w:lvlText w:val="-"/>
      <w:lvlJc w:val="left"/>
      <w:pPr>
        <w:ind w:left="1418"/>
      </w:pPr>
      <w:rPr>
        <w:rFonts w:ascii="Times" w:hAnsi="Times" w:hint="default"/>
        <w:b w:val="0"/>
        <w:i w:val="0"/>
        <w:strike w:val="0"/>
        <w:dstrike w:val="0"/>
        <w:color w:val="000000"/>
        <w:sz w:val="22"/>
        <w:szCs w:val="22"/>
        <w:u w:val="none" w:color="000000"/>
        <w:bdr w:val="none" w:sz="0" w:space="0" w:color="auto"/>
        <w:shd w:val="clear" w:color="auto" w:fill="auto"/>
        <w:vertAlign w:val="baseline"/>
      </w:rPr>
    </w:lvl>
    <w:lvl w:ilvl="3" w:tplc="E932ADD8">
      <w:start w:val="1"/>
      <w:numFmt w:val="bullet"/>
      <w:lvlText w:val="•"/>
      <w:lvlJc w:val="left"/>
      <w:pPr>
        <w:ind w:left="18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BB2DC06">
      <w:start w:val="1"/>
      <w:numFmt w:val="bullet"/>
      <w:lvlText w:val="o"/>
      <w:lvlJc w:val="left"/>
      <w:pPr>
        <w:ind w:left="25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272E3B6">
      <w:start w:val="1"/>
      <w:numFmt w:val="bullet"/>
      <w:lvlText w:val="▪"/>
      <w:lvlJc w:val="left"/>
      <w:pPr>
        <w:ind w:left="32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E60B6A0">
      <w:start w:val="1"/>
      <w:numFmt w:val="bullet"/>
      <w:lvlText w:val="•"/>
      <w:lvlJc w:val="left"/>
      <w:pPr>
        <w:ind w:left="39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83E529A">
      <w:start w:val="1"/>
      <w:numFmt w:val="bullet"/>
      <w:lvlText w:val="o"/>
      <w:lvlJc w:val="left"/>
      <w:pPr>
        <w:ind w:left="47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966E2C6">
      <w:start w:val="1"/>
      <w:numFmt w:val="bullet"/>
      <w:lvlText w:val="▪"/>
      <w:lvlJc w:val="left"/>
      <w:pPr>
        <w:ind w:left="5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24F16FB9"/>
    <w:multiLevelType w:val="hybridMultilevel"/>
    <w:tmpl w:val="BFD2859E"/>
    <w:lvl w:ilvl="0" w:tplc="78A843C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3D24F7A">
      <w:start w:val="2"/>
      <w:numFmt w:val="lowerLetter"/>
      <w:lvlText w:val="%2)"/>
      <w:lvlJc w:val="left"/>
      <w:pPr>
        <w:ind w:left="17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C38FF0C">
      <w:start w:val="1"/>
      <w:numFmt w:val="lowerRoman"/>
      <w:lvlText w:val="%3"/>
      <w:lvlJc w:val="left"/>
      <w:pPr>
        <w:ind w:left="20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D905EC8">
      <w:start w:val="1"/>
      <w:numFmt w:val="decimal"/>
      <w:lvlText w:val="%4"/>
      <w:lvlJc w:val="left"/>
      <w:pPr>
        <w:ind w:left="28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1F0FB18">
      <w:start w:val="1"/>
      <w:numFmt w:val="lowerLetter"/>
      <w:lvlText w:val="%5"/>
      <w:lvlJc w:val="left"/>
      <w:pPr>
        <w:ind w:left="35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8DA8408">
      <w:start w:val="1"/>
      <w:numFmt w:val="lowerRoman"/>
      <w:lvlText w:val="%6"/>
      <w:lvlJc w:val="left"/>
      <w:pPr>
        <w:ind w:left="42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4DE0E28">
      <w:start w:val="1"/>
      <w:numFmt w:val="decimal"/>
      <w:lvlText w:val="%7"/>
      <w:lvlJc w:val="left"/>
      <w:pPr>
        <w:ind w:left="49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116C184">
      <w:start w:val="1"/>
      <w:numFmt w:val="lowerLetter"/>
      <w:lvlText w:val="%8"/>
      <w:lvlJc w:val="left"/>
      <w:pPr>
        <w:ind w:left="56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4C02286">
      <w:start w:val="1"/>
      <w:numFmt w:val="lowerRoman"/>
      <w:lvlText w:val="%9"/>
      <w:lvlJc w:val="left"/>
      <w:pPr>
        <w:ind w:left="64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2D221C6F"/>
    <w:multiLevelType w:val="hybridMultilevel"/>
    <w:tmpl w:val="0E24DAC2"/>
    <w:lvl w:ilvl="0" w:tplc="CA0E2A3C">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9920B30">
      <w:start w:val="1"/>
      <w:numFmt w:val="lowerLetter"/>
      <w:lvlText w:val="%2"/>
      <w:lvlJc w:val="left"/>
      <w:pPr>
        <w:ind w:left="5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646BBB6">
      <w:start w:val="1"/>
      <w:numFmt w:val="lowerRoman"/>
      <w:lvlText w:val="%3"/>
      <w:lvlJc w:val="left"/>
      <w:pPr>
        <w:ind w:left="7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F1076DE">
      <w:start w:val="2"/>
      <w:numFmt w:val="decimal"/>
      <w:lvlText w:val="%4)"/>
      <w:lvlJc w:val="left"/>
      <w:pPr>
        <w:ind w:left="9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4ECF73E">
      <w:start w:val="1"/>
      <w:numFmt w:val="lowerLetter"/>
      <w:lvlText w:val="%5"/>
      <w:lvlJc w:val="left"/>
      <w:pPr>
        <w:ind w:left="16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800AEA8">
      <w:start w:val="1"/>
      <w:numFmt w:val="lowerRoman"/>
      <w:lvlText w:val="%6"/>
      <w:lvlJc w:val="left"/>
      <w:pPr>
        <w:ind w:left="24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53AA88A">
      <w:start w:val="1"/>
      <w:numFmt w:val="decimal"/>
      <w:lvlText w:val="%7"/>
      <w:lvlJc w:val="left"/>
      <w:pPr>
        <w:ind w:left="31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FF85226">
      <w:start w:val="1"/>
      <w:numFmt w:val="lowerLetter"/>
      <w:lvlText w:val="%8"/>
      <w:lvlJc w:val="left"/>
      <w:pPr>
        <w:ind w:left="38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CCF48E">
      <w:start w:val="1"/>
      <w:numFmt w:val="lowerRoman"/>
      <w:lvlText w:val="%9"/>
      <w:lvlJc w:val="left"/>
      <w:pPr>
        <w:ind w:left="45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305326B5"/>
    <w:multiLevelType w:val="hybridMultilevel"/>
    <w:tmpl w:val="44C0FDE6"/>
    <w:lvl w:ilvl="0" w:tplc="EC52C19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60C813E">
      <w:start w:val="1"/>
      <w:numFmt w:val="lowerLetter"/>
      <w:lvlText w:val="%2"/>
      <w:lvlJc w:val="left"/>
      <w:pPr>
        <w:ind w:left="6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41A9AAE">
      <w:start w:val="1"/>
      <w:numFmt w:val="lowerRoman"/>
      <w:lvlText w:val="%3"/>
      <w:lvlJc w:val="left"/>
      <w:pPr>
        <w:ind w:left="10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81404E8">
      <w:start w:val="1"/>
      <w:numFmt w:val="lowerLetter"/>
      <w:lvlText w:val="%4)"/>
      <w:lvlJc w:val="left"/>
      <w:pPr>
        <w:ind w:left="11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3E69C02">
      <w:start w:val="1"/>
      <w:numFmt w:val="lowerLetter"/>
      <w:lvlText w:val="%5"/>
      <w:lvlJc w:val="left"/>
      <w:pPr>
        <w:ind w:left="20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C225CAE">
      <w:start w:val="1"/>
      <w:numFmt w:val="lowerRoman"/>
      <w:lvlText w:val="%6"/>
      <w:lvlJc w:val="left"/>
      <w:pPr>
        <w:ind w:left="27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5767CCE">
      <w:start w:val="1"/>
      <w:numFmt w:val="decimal"/>
      <w:lvlText w:val="%7"/>
      <w:lvlJc w:val="left"/>
      <w:pPr>
        <w:ind w:left="34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9AC332E">
      <w:start w:val="1"/>
      <w:numFmt w:val="lowerLetter"/>
      <w:lvlText w:val="%8"/>
      <w:lvlJc w:val="left"/>
      <w:pPr>
        <w:ind w:left="42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DC02278">
      <w:start w:val="1"/>
      <w:numFmt w:val="lowerRoman"/>
      <w:lvlText w:val="%9"/>
      <w:lvlJc w:val="left"/>
      <w:pPr>
        <w:ind w:left="49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087670B"/>
    <w:multiLevelType w:val="hybridMultilevel"/>
    <w:tmpl w:val="C22484EE"/>
    <w:lvl w:ilvl="0" w:tplc="2626FA36">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01A7DAE">
      <w:start w:val="1"/>
      <w:numFmt w:val="lowerLetter"/>
      <w:lvlText w:val="%2"/>
      <w:lvlJc w:val="left"/>
      <w:pPr>
        <w:ind w:left="5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2FA9F20">
      <w:start w:val="1"/>
      <w:numFmt w:val="lowerRoman"/>
      <w:lvlText w:val="%3"/>
      <w:lvlJc w:val="left"/>
      <w:pPr>
        <w:ind w:left="7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6F4FAA6">
      <w:start w:val="2"/>
      <w:numFmt w:val="lowerLetter"/>
      <w:lvlRestart w:val="0"/>
      <w:lvlText w:val="%4)"/>
      <w:lvlJc w:val="left"/>
      <w:pPr>
        <w:ind w:left="9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C4C07D2">
      <w:start w:val="1"/>
      <w:numFmt w:val="lowerLetter"/>
      <w:lvlText w:val="%5"/>
      <w:lvlJc w:val="left"/>
      <w:pPr>
        <w:ind w:left="16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19E2EF2">
      <w:start w:val="1"/>
      <w:numFmt w:val="lowerRoman"/>
      <w:lvlText w:val="%6"/>
      <w:lvlJc w:val="left"/>
      <w:pPr>
        <w:ind w:left="24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0D2ACFA">
      <w:start w:val="1"/>
      <w:numFmt w:val="decimal"/>
      <w:lvlText w:val="%7"/>
      <w:lvlJc w:val="left"/>
      <w:pPr>
        <w:ind w:left="31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C72C684">
      <w:start w:val="1"/>
      <w:numFmt w:val="lowerLetter"/>
      <w:lvlText w:val="%8"/>
      <w:lvlJc w:val="left"/>
      <w:pPr>
        <w:ind w:left="38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8B44D36">
      <w:start w:val="1"/>
      <w:numFmt w:val="lowerRoman"/>
      <w:lvlText w:val="%9"/>
      <w:lvlJc w:val="left"/>
      <w:pPr>
        <w:ind w:left="45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363D7768"/>
    <w:multiLevelType w:val="hybridMultilevel"/>
    <w:tmpl w:val="5C7C7862"/>
    <w:lvl w:ilvl="0" w:tplc="C0BEE58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30615E8">
      <w:start w:val="1"/>
      <w:numFmt w:val="lowerLetter"/>
      <w:lvlText w:val="%2"/>
      <w:lvlJc w:val="left"/>
      <w:pPr>
        <w:ind w:left="5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3E61666">
      <w:start w:val="1"/>
      <w:numFmt w:val="lowerRoman"/>
      <w:lvlText w:val="%3"/>
      <w:lvlJc w:val="left"/>
      <w:pPr>
        <w:ind w:left="8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94AFC90">
      <w:start w:val="1"/>
      <w:numFmt w:val="decimal"/>
      <w:lvlText w:val="%4"/>
      <w:lvlJc w:val="left"/>
      <w:pPr>
        <w:ind w:left="10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5E0DCC6">
      <w:start w:val="1"/>
      <w:numFmt w:val="lowerLetter"/>
      <w:lvlText w:val="%5"/>
      <w:lvlJc w:val="left"/>
      <w:pPr>
        <w:ind w:left="12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37CDD2E">
      <w:start w:val="1"/>
      <w:numFmt w:val="lowerLetter"/>
      <w:lvlRestart w:val="0"/>
      <w:lvlText w:val="%6)"/>
      <w:lvlJc w:val="left"/>
      <w:pPr>
        <w:ind w:left="15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DB8D64A">
      <w:start w:val="1"/>
      <w:numFmt w:val="decimal"/>
      <w:lvlText w:val="%7"/>
      <w:lvlJc w:val="left"/>
      <w:pPr>
        <w:ind w:left="22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F786D78">
      <w:start w:val="1"/>
      <w:numFmt w:val="lowerLetter"/>
      <w:lvlText w:val="%8"/>
      <w:lvlJc w:val="left"/>
      <w:pPr>
        <w:ind w:left="29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4AAE5CE">
      <w:start w:val="1"/>
      <w:numFmt w:val="lowerRoman"/>
      <w:lvlText w:val="%9"/>
      <w:lvlJc w:val="left"/>
      <w:pPr>
        <w:ind w:left="36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76B46F9"/>
    <w:multiLevelType w:val="multilevel"/>
    <w:tmpl w:val="1F60F29E"/>
    <w:lvl w:ilvl="0">
      <w:start w:val="7"/>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0"/>
      <w:numFmt w:val="decimal"/>
      <w:lvlText w:val="%1.%2."/>
      <w:lvlJc w:val="left"/>
      <w:pPr>
        <w:ind w:left="13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A5A4D2B"/>
    <w:multiLevelType w:val="hybridMultilevel"/>
    <w:tmpl w:val="6A768F0E"/>
    <w:lvl w:ilvl="0" w:tplc="9FA06A6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60CD0C8">
      <w:start w:val="1"/>
      <w:numFmt w:val="lowerLetter"/>
      <w:lvlText w:val="%2"/>
      <w:lvlJc w:val="left"/>
      <w:pPr>
        <w:ind w:left="6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81069CE">
      <w:start w:val="1"/>
      <w:numFmt w:val="lowerRoman"/>
      <w:lvlText w:val="%3"/>
      <w:lvlJc w:val="left"/>
      <w:pPr>
        <w:ind w:left="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E4C9632">
      <w:start w:val="1"/>
      <w:numFmt w:val="decimal"/>
      <w:lvlText w:val="%4)"/>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61891DC">
      <w:start w:val="1"/>
      <w:numFmt w:val="lowerLetter"/>
      <w:lvlText w:val="%5"/>
      <w:lvlJc w:val="left"/>
      <w:pPr>
        <w:ind w:left="18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ADA9878">
      <w:start w:val="1"/>
      <w:numFmt w:val="lowerRoman"/>
      <w:lvlText w:val="%6"/>
      <w:lvlJc w:val="left"/>
      <w:pPr>
        <w:ind w:left="25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3EA0DFC">
      <w:start w:val="1"/>
      <w:numFmt w:val="decimal"/>
      <w:lvlText w:val="%7"/>
      <w:lvlJc w:val="left"/>
      <w:pPr>
        <w:ind w:left="32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9F45B6E">
      <w:start w:val="1"/>
      <w:numFmt w:val="lowerLetter"/>
      <w:lvlText w:val="%8"/>
      <w:lvlJc w:val="left"/>
      <w:pPr>
        <w:ind w:left="40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9A41892">
      <w:start w:val="1"/>
      <w:numFmt w:val="lowerRoman"/>
      <w:lvlText w:val="%9"/>
      <w:lvlJc w:val="left"/>
      <w:pPr>
        <w:ind w:left="47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3AA21B88"/>
    <w:multiLevelType w:val="hybridMultilevel"/>
    <w:tmpl w:val="BA3633D2"/>
    <w:lvl w:ilvl="0" w:tplc="72B057D4">
      <w:start w:val="4"/>
      <w:numFmt w:val="lowerLetter"/>
      <w:lvlText w:val="%1)"/>
      <w:lvlJc w:val="left"/>
      <w:pPr>
        <w:ind w:left="10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1406688">
      <w:start w:val="1"/>
      <w:numFmt w:val="lowerLetter"/>
      <w:lvlText w:val="%2"/>
      <w:lvlJc w:val="left"/>
      <w:pPr>
        <w:ind w:left="10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D24E116">
      <w:start w:val="1"/>
      <w:numFmt w:val="lowerRoman"/>
      <w:lvlText w:val="%3"/>
      <w:lvlJc w:val="left"/>
      <w:pPr>
        <w:ind w:left="18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B22C566">
      <w:start w:val="1"/>
      <w:numFmt w:val="decimal"/>
      <w:lvlText w:val="%4"/>
      <w:lvlJc w:val="left"/>
      <w:pPr>
        <w:ind w:left="25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10492D2">
      <w:start w:val="1"/>
      <w:numFmt w:val="lowerLetter"/>
      <w:lvlText w:val="%5"/>
      <w:lvlJc w:val="left"/>
      <w:pPr>
        <w:ind w:left="32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53251CA">
      <w:start w:val="1"/>
      <w:numFmt w:val="lowerRoman"/>
      <w:lvlText w:val="%6"/>
      <w:lvlJc w:val="left"/>
      <w:pPr>
        <w:ind w:left="39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C0812B0">
      <w:start w:val="1"/>
      <w:numFmt w:val="decimal"/>
      <w:lvlText w:val="%7"/>
      <w:lvlJc w:val="left"/>
      <w:pPr>
        <w:ind w:left="46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6B0B20A">
      <w:start w:val="1"/>
      <w:numFmt w:val="lowerLetter"/>
      <w:lvlText w:val="%8"/>
      <w:lvlJc w:val="left"/>
      <w:pPr>
        <w:ind w:left="54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2664096">
      <w:start w:val="1"/>
      <w:numFmt w:val="lowerRoman"/>
      <w:lvlText w:val="%9"/>
      <w:lvlJc w:val="left"/>
      <w:pPr>
        <w:ind w:left="61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3CD753D4"/>
    <w:multiLevelType w:val="multilevel"/>
    <w:tmpl w:val="4830F1CA"/>
    <w:lvl w:ilvl="0">
      <w:start w:val="11"/>
      <w:numFmt w:val="decimal"/>
      <w:lvlText w:val="%1."/>
      <w:lvlJc w:val="left"/>
      <w:pPr>
        <w:ind w:left="60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40C34B5F"/>
    <w:multiLevelType w:val="hybridMultilevel"/>
    <w:tmpl w:val="293AE7C6"/>
    <w:lvl w:ilvl="0" w:tplc="35B6FBDA">
      <w:start w:val="3"/>
      <w:numFmt w:val="decimal"/>
      <w:lvlText w:val="%1)"/>
      <w:lvlJc w:val="left"/>
      <w:pPr>
        <w:ind w:left="693"/>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1" w:tplc="36CEFEF6">
      <w:start w:val="1"/>
      <w:numFmt w:val="lowerLetter"/>
      <w:lvlText w:val="%2"/>
      <w:lvlJc w:val="left"/>
      <w:pPr>
        <w:ind w:left="12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836490C">
      <w:start w:val="1"/>
      <w:numFmt w:val="lowerRoman"/>
      <w:lvlText w:val="%3"/>
      <w:lvlJc w:val="left"/>
      <w:pPr>
        <w:ind w:left="19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E325F48">
      <w:start w:val="1"/>
      <w:numFmt w:val="decimal"/>
      <w:lvlText w:val="%4"/>
      <w:lvlJc w:val="left"/>
      <w:pPr>
        <w:ind w:left="26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C68EACE">
      <w:start w:val="1"/>
      <w:numFmt w:val="lowerLetter"/>
      <w:lvlText w:val="%5"/>
      <w:lvlJc w:val="left"/>
      <w:pPr>
        <w:ind w:left="33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434123C">
      <w:start w:val="1"/>
      <w:numFmt w:val="lowerRoman"/>
      <w:lvlText w:val="%6"/>
      <w:lvlJc w:val="left"/>
      <w:pPr>
        <w:ind w:left="41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BCCB8EA">
      <w:start w:val="1"/>
      <w:numFmt w:val="decimal"/>
      <w:lvlText w:val="%7"/>
      <w:lvlJc w:val="left"/>
      <w:pPr>
        <w:ind w:left="48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13C1924">
      <w:start w:val="1"/>
      <w:numFmt w:val="lowerLetter"/>
      <w:lvlText w:val="%8"/>
      <w:lvlJc w:val="left"/>
      <w:pPr>
        <w:ind w:left="55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D82EB7C">
      <w:start w:val="1"/>
      <w:numFmt w:val="lowerRoman"/>
      <w:lvlText w:val="%9"/>
      <w:lvlJc w:val="left"/>
      <w:pPr>
        <w:ind w:left="62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41F26CC"/>
    <w:multiLevelType w:val="multilevel"/>
    <w:tmpl w:val="2B7CC2A0"/>
    <w:lvl w:ilvl="0">
      <w:start w:val="5"/>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6"/>
      <w:numFmt w:val="decimal"/>
      <w:lvlText w:val="%1.%2"/>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2"/>
      <w:numFmt w:val="decimal"/>
      <w:lvlRestart w:val="0"/>
      <w:lvlText w:val="%1.%2.%3"/>
      <w:lvlJc w:val="left"/>
      <w:pPr>
        <w:ind w:left="13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45481E48"/>
    <w:multiLevelType w:val="hybridMultilevel"/>
    <w:tmpl w:val="EFF41574"/>
    <w:lvl w:ilvl="0" w:tplc="78583C0A">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01EE62C">
      <w:start w:val="1"/>
      <w:numFmt w:val="lowerLetter"/>
      <w:lvlText w:val="%2"/>
      <w:lvlJc w:val="left"/>
      <w:pPr>
        <w:ind w:left="6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216C846">
      <w:start w:val="2"/>
      <w:numFmt w:val="lowerLetter"/>
      <w:lvlText w:val="%3)"/>
      <w:lvlJc w:val="left"/>
      <w:pPr>
        <w:ind w:left="9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920C764">
      <w:start w:val="1"/>
      <w:numFmt w:val="decimal"/>
      <w:lvlText w:val="%4"/>
      <w:lvlJc w:val="left"/>
      <w:pPr>
        <w:ind w:left="16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1FA4E48">
      <w:start w:val="1"/>
      <w:numFmt w:val="lowerLetter"/>
      <w:lvlText w:val="%5"/>
      <w:lvlJc w:val="left"/>
      <w:pPr>
        <w:ind w:left="24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9D0AB5A">
      <w:start w:val="1"/>
      <w:numFmt w:val="lowerRoman"/>
      <w:lvlText w:val="%6"/>
      <w:lvlJc w:val="left"/>
      <w:pPr>
        <w:ind w:left="31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7F2DA94">
      <w:start w:val="1"/>
      <w:numFmt w:val="decimal"/>
      <w:lvlText w:val="%7"/>
      <w:lvlJc w:val="left"/>
      <w:pPr>
        <w:ind w:left="38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79AF23A">
      <w:start w:val="1"/>
      <w:numFmt w:val="lowerLetter"/>
      <w:lvlText w:val="%8"/>
      <w:lvlJc w:val="left"/>
      <w:pPr>
        <w:ind w:left="45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442146E">
      <w:start w:val="1"/>
      <w:numFmt w:val="lowerRoman"/>
      <w:lvlText w:val="%9"/>
      <w:lvlJc w:val="left"/>
      <w:pPr>
        <w:ind w:left="52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455479DC"/>
    <w:multiLevelType w:val="multilevel"/>
    <w:tmpl w:val="3A2C00CA"/>
    <w:lvl w:ilvl="0">
      <w:start w:val="1"/>
      <w:numFmt w:val="decimal"/>
      <w:lvlText w:val="%1."/>
      <w:lvlJc w:val="left"/>
      <w:pPr>
        <w:ind w:left="360" w:hanging="360"/>
      </w:pPr>
      <w:rPr>
        <w:b w:val="0"/>
        <w:i w:val="0"/>
        <w:strike w:val="0"/>
        <w:dstrike w:val="0"/>
        <w:color w:val="000000"/>
        <w:sz w:val="22"/>
        <w:szCs w:val="22"/>
        <w:u w:val="none" w:color="000000"/>
        <w:bdr w:val="none" w:sz="0" w:space="0" w:color="auto"/>
        <w:shd w:val="clear" w:color="auto" w:fill="auto"/>
        <w:vertAlign w:val="baseline"/>
      </w:rPr>
    </w:lvl>
    <w:lvl w:ilvl="1">
      <w:start w:val="1"/>
      <w:numFmt w:val="bullet"/>
      <w:lvlText w:val="-"/>
      <w:lvlJc w:val="left"/>
      <w:pPr>
        <w:ind w:left="792" w:hanging="432"/>
      </w:pPr>
      <w:rPr>
        <w:rFonts w:ascii="Times" w:hAnsi="Times"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224" w:hanging="504"/>
      </w:pPr>
      <w:rPr>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1.%2.%3.%4."/>
      <w:lvlJc w:val="left"/>
      <w:pPr>
        <w:ind w:left="1728" w:hanging="648"/>
      </w:pPr>
      <w:rPr>
        <w:b w:val="0"/>
        <w:i w:val="0"/>
        <w:strike w:val="0"/>
        <w:dstrike w:val="0"/>
        <w:color w:val="000000"/>
        <w:sz w:val="22"/>
        <w:szCs w:val="22"/>
        <w:u w:val="none" w:color="000000"/>
        <w:bdr w:val="none" w:sz="0" w:space="0" w:color="auto"/>
        <w:shd w:val="clear" w:color="auto" w:fill="auto"/>
        <w:vertAlign w:val="baseline"/>
      </w:rPr>
    </w:lvl>
    <w:lvl w:ilvl="4">
      <w:start w:val="1"/>
      <w:numFmt w:val="decimal"/>
      <w:lvlText w:val="%1.%2.%3.%4.%5."/>
      <w:lvlJc w:val="left"/>
      <w:pPr>
        <w:ind w:left="2232" w:hanging="792"/>
      </w:pPr>
      <w:rPr>
        <w:b w:val="0"/>
        <w:i w:val="0"/>
        <w:strike w:val="0"/>
        <w:dstrike w:val="0"/>
        <w:color w:val="000000"/>
        <w:sz w:val="22"/>
        <w:szCs w:val="22"/>
        <w:u w:val="none" w:color="000000"/>
        <w:bdr w:val="none" w:sz="0" w:space="0" w:color="auto"/>
        <w:shd w:val="clear" w:color="auto" w:fill="auto"/>
        <w:vertAlign w:val="baseline"/>
      </w:rPr>
    </w:lvl>
    <w:lvl w:ilvl="5">
      <w:start w:val="1"/>
      <w:numFmt w:val="decimal"/>
      <w:lvlText w:val="%1.%2.%3.%4.%5.%6."/>
      <w:lvlJc w:val="left"/>
      <w:pPr>
        <w:ind w:left="2736" w:hanging="936"/>
      </w:pPr>
      <w:rPr>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1.%2.%3.%4.%5.%6.%7."/>
      <w:lvlJc w:val="left"/>
      <w:pPr>
        <w:ind w:left="3240" w:hanging="1080"/>
      </w:pPr>
      <w:rPr>
        <w:b w:val="0"/>
        <w:i w:val="0"/>
        <w:strike w:val="0"/>
        <w:dstrike w:val="0"/>
        <w:color w:val="000000"/>
        <w:sz w:val="22"/>
        <w:szCs w:val="22"/>
        <w:u w:val="none" w:color="000000"/>
        <w:bdr w:val="none" w:sz="0" w:space="0" w:color="auto"/>
        <w:shd w:val="clear" w:color="auto" w:fill="auto"/>
        <w:vertAlign w:val="baseline"/>
      </w:rPr>
    </w:lvl>
    <w:lvl w:ilvl="7">
      <w:start w:val="1"/>
      <w:numFmt w:val="decimal"/>
      <w:lvlText w:val="%1.%2.%3.%4.%5.%6.%7.%8."/>
      <w:lvlJc w:val="left"/>
      <w:pPr>
        <w:ind w:left="3744" w:hanging="1224"/>
      </w:pPr>
      <w:rPr>
        <w:b w:val="0"/>
        <w:i w:val="0"/>
        <w:strike w:val="0"/>
        <w:dstrike w:val="0"/>
        <w:color w:val="000000"/>
        <w:sz w:val="22"/>
        <w:szCs w:val="22"/>
        <w:u w:val="none" w:color="000000"/>
        <w:bdr w:val="none" w:sz="0" w:space="0" w:color="auto"/>
        <w:shd w:val="clear" w:color="auto" w:fill="auto"/>
        <w:vertAlign w:val="baseline"/>
      </w:rPr>
    </w:lvl>
    <w:lvl w:ilvl="8">
      <w:start w:val="1"/>
      <w:numFmt w:val="decimal"/>
      <w:lvlText w:val="%1.%2.%3.%4.%5.%6.%7.%8.%9."/>
      <w:lvlJc w:val="left"/>
      <w:pPr>
        <w:ind w:left="4320" w:hanging="1440"/>
      </w:pPr>
      <w:rPr>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465A3840"/>
    <w:multiLevelType w:val="hybridMultilevel"/>
    <w:tmpl w:val="6B121636"/>
    <w:lvl w:ilvl="0" w:tplc="91143FC8">
      <w:start w:val="1"/>
      <w:numFmt w:val="decimal"/>
      <w:lvlText w:val="%1)"/>
      <w:lvlJc w:val="left"/>
      <w:pPr>
        <w:ind w:left="6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4F07766">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33202FA">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91EA310">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6B4BAF8">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CDACA4C">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008D4C8">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CB0957E">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61417CE">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48FD490D"/>
    <w:multiLevelType w:val="hybridMultilevel"/>
    <w:tmpl w:val="0B1A2CE0"/>
    <w:lvl w:ilvl="0" w:tplc="A8706F24">
      <w:start w:val="2"/>
      <w:numFmt w:val="lowerLetter"/>
      <w:lvlText w:val="%1)"/>
      <w:lvlJc w:val="left"/>
      <w:pPr>
        <w:ind w:left="10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650A4FA">
      <w:start w:val="1"/>
      <w:numFmt w:val="bullet"/>
      <w:lvlText w:val="-"/>
      <w:lvlJc w:val="left"/>
      <w:pPr>
        <w:ind w:left="1418"/>
      </w:pPr>
      <w:rPr>
        <w:rFonts w:ascii="Times" w:hAnsi="Times" w:hint="default"/>
        <w:b w:val="0"/>
        <w:i w:val="0"/>
        <w:strike w:val="0"/>
        <w:dstrike w:val="0"/>
        <w:color w:val="000000"/>
        <w:sz w:val="22"/>
        <w:szCs w:val="22"/>
        <w:u w:val="none" w:color="000000"/>
        <w:bdr w:val="none" w:sz="0" w:space="0" w:color="auto"/>
        <w:shd w:val="clear" w:color="auto" w:fill="auto"/>
        <w:vertAlign w:val="baseline"/>
      </w:rPr>
    </w:lvl>
    <w:lvl w:ilvl="2" w:tplc="3CBC5CA6">
      <w:start w:val="1"/>
      <w:numFmt w:val="bullet"/>
      <w:lvlText w:val="▪"/>
      <w:lvlJc w:val="left"/>
      <w:pPr>
        <w:ind w:left="207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F1CE8B4">
      <w:start w:val="1"/>
      <w:numFmt w:val="bullet"/>
      <w:lvlText w:val="•"/>
      <w:lvlJc w:val="left"/>
      <w:pPr>
        <w:ind w:left="27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E2ED23A">
      <w:start w:val="1"/>
      <w:numFmt w:val="bullet"/>
      <w:lvlText w:val="o"/>
      <w:lvlJc w:val="left"/>
      <w:pPr>
        <w:ind w:left="351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996C9FE">
      <w:start w:val="1"/>
      <w:numFmt w:val="bullet"/>
      <w:lvlText w:val="▪"/>
      <w:lvlJc w:val="left"/>
      <w:pPr>
        <w:ind w:left="423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E84E49A">
      <w:start w:val="1"/>
      <w:numFmt w:val="bullet"/>
      <w:lvlText w:val="•"/>
      <w:lvlJc w:val="left"/>
      <w:pPr>
        <w:ind w:left="49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8907330">
      <w:start w:val="1"/>
      <w:numFmt w:val="bullet"/>
      <w:lvlText w:val="o"/>
      <w:lvlJc w:val="left"/>
      <w:pPr>
        <w:ind w:left="567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96E141A">
      <w:start w:val="1"/>
      <w:numFmt w:val="bullet"/>
      <w:lvlText w:val="▪"/>
      <w:lvlJc w:val="left"/>
      <w:pPr>
        <w:ind w:left="639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49451356"/>
    <w:multiLevelType w:val="hybridMultilevel"/>
    <w:tmpl w:val="11E60DF0"/>
    <w:lvl w:ilvl="0" w:tplc="08BC6972">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08A5E88">
      <w:start w:val="1"/>
      <w:numFmt w:val="lowerLetter"/>
      <w:lvlText w:val="%2"/>
      <w:lvlJc w:val="left"/>
      <w:pPr>
        <w:ind w:left="5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E6C8EC0">
      <w:start w:val="1"/>
      <w:numFmt w:val="lowerRoman"/>
      <w:lvlText w:val="%3"/>
      <w:lvlJc w:val="left"/>
      <w:pPr>
        <w:ind w:left="7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1B2C3A0">
      <w:start w:val="1"/>
      <w:numFmt w:val="lowerLetter"/>
      <w:lvlRestart w:val="0"/>
      <w:lvlText w:val="%4)"/>
      <w:lvlJc w:val="left"/>
      <w:pPr>
        <w:ind w:left="9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AE8F130">
      <w:start w:val="1"/>
      <w:numFmt w:val="lowerLetter"/>
      <w:lvlText w:val="%5"/>
      <w:lvlJc w:val="left"/>
      <w:pPr>
        <w:ind w:left="16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22ED5D8">
      <w:start w:val="1"/>
      <w:numFmt w:val="lowerRoman"/>
      <w:lvlText w:val="%6"/>
      <w:lvlJc w:val="left"/>
      <w:pPr>
        <w:ind w:left="24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8C60AEE">
      <w:start w:val="1"/>
      <w:numFmt w:val="decimal"/>
      <w:lvlText w:val="%7"/>
      <w:lvlJc w:val="left"/>
      <w:pPr>
        <w:ind w:left="31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8208EB6">
      <w:start w:val="1"/>
      <w:numFmt w:val="lowerLetter"/>
      <w:lvlText w:val="%8"/>
      <w:lvlJc w:val="left"/>
      <w:pPr>
        <w:ind w:left="38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4FECA38">
      <w:start w:val="1"/>
      <w:numFmt w:val="lowerRoman"/>
      <w:lvlText w:val="%9"/>
      <w:lvlJc w:val="left"/>
      <w:pPr>
        <w:ind w:left="45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53CE5B6D"/>
    <w:multiLevelType w:val="hybridMultilevel"/>
    <w:tmpl w:val="2E3658C4"/>
    <w:lvl w:ilvl="0" w:tplc="B860C420">
      <w:start w:val="3"/>
      <w:numFmt w:val="decimal"/>
      <w:lvlText w:val="%1."/>
      <w:lvlJc w:val="left"/>
      <w:pPr>
        <w:ind w:left="358"/>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1" w:tplc="68FCF87E">
      <w:start w:val="1"/>
      <w:numFmt w:val="decimal"/>
      <w:lvlText w:val="%2)"/>
      <w:lvlJc w:val="left"/>
      <w:pPr>
        <w:ind w:left="7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636129C">
      <w:start w:val="1"/>
      <w:numFmt w:val="lowerLetter"/>
      <w:lvlText w:val="%3)"/>
      <w:lvlJc w:val="left"/>
      <w:pPr>
        <w:ind w:left="1078"/>
      </w:pPr>
      <w:rPr>
        <w:rFonts w:ascii="Tahoma" w:eastAsia="Times New Roman" w:hAnsi="Tahoma" w:cs="Tahoma" w:hint="default"/>
        <w:b w:val="0"/>
        <w:i w:val="0"/>
        <w:strike w:val="0"/>
        <w:dstrike w:val="0"/>
        <w:color w:val="000000"/>
        <w:sz w:val="24"/>
        <w:szCs w:val="24"/>
        <w:u w:val="none" w:color="000000"/>
        <w:bdr w:val="none" w:sz="0" w:space="0" w:color="auto"/>
        <w:shd w:val="clear" w:color="auto" w:fill="auto"/>
        <w:vertAlign w:val="baseline"/>
      </w:rPr>
    </w:lvl>
    <w:lvl w:ilvl="3" w:tplc="9384BA0C">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8DC5A66">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5323054">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049674">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0BC3C52">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C543C8E">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54562AD9"/>
    <w:multiLevelType w:val="hybridMultilevel"/>
    <w:tmpl w:val="EF9CDA66"/>
    <w:lvl w:ilvl="0" w:tplc="0136E35E">
      <w:start w:val="1"/>
      <w:numFmt w:val="decimal"/>
      <w:lvlText w:val="%1)"/>
      <w:lvlJc w:val="left"/>
      <w:pPr>
        <w:ind w:left="3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4F077A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816B43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ABAB9C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154C33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930F7D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F48AC9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2889A8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7D0177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57367F0C"/>
    <w:multiLevelType w:val="multilevel"/>
    <w:tmpl w:val="A8C06214"/>
    <w:lvl w:ilvl="0">
      <w:start w:val="1"/>
      <w:numFmt w:val="decimal"/>
      <w:lvlText w:val="%1."/>
      <w:lvlJc w:val="left"/>
      <w:pPr>
        <w:ind w:left="60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3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bullet"/>
      <w:lvlText w:val=""/>
      <w:lvlJc w:val="left"/>
      <w:pPr>
        <w:ind w:left="164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start w:val="1"/>
      <w:numFmt w:val="bullet"/>
      <w:lvlText w:val="•"/>
      <w:lvlJc w:val="left"/>
      <w:pPr>
        <w:ind w:left="14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bullet"/>
      <w:lvlText w:val="o"/>
      <w:lvlJc w:val="left"/>
      <w:pPr>
        <w:ind w:left="21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start w:val="1"/>
      <w:numFmt w:val="bullet"/>
      <w:lvlText w:val="▪"/>
      <w:lvlJc w:val="left"/>
      <w:pPr>
        <w:ind w:left="28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start w:val="1"/>
      <w:numFmt w:val="bullet"/>
      <w:lvlText w:val="•"/>
      <w:lvlJc w:val="left"/>
      <w:pPr>
        <w:ind w:left="35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bullet"/>
      <w:lvlText w:val="o"/>
      <w:lvlJc w:val="left"/>
      <w:pPr>
        <w:ind w:left="42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start w:val="1"/>
      <w:numFmt w:val="bullet"/>
      <w:lvlText w:val="▪"/>
      <w:lvlJc w:val="left"/>
      <w:pPr>
        <w:ind w:left="50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57645F8A"/>
    <w:multiLevelType w:val="hybridMultilevel"/>
    <w:tmpl w:val="0A7218D6"/>
    <w:lvl w:ilvl="0" w:tplc="4ED6D2EA">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E3AFBC6">
      <w:start w:val="1"/>
      <w:numFmt w:val="lowerLetter"/>
      <w:lvlText w:val="%2"/>
      <w:lvlJc w:val="left"/>
      <w:pPr>
        <w:ind w:left="5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372ED18">
      <w:start w:val="1"/>
      <w:numFmt w:val="lowerRoman"/>
      <w:lvlText w:val="%3"/>
      <w:lvlJc w:val="left"/>
      <w:pPr>
        <w:ind w:left="6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E7E5FFE">
      <w:start w:val="1"/>
      <w:numFmt w:val="decimal"/>
      <w:lvlText w:val="%4"/>
      <w:lvlJc w:val="left"/>
      <w:pPr>
        <w:ind w:left="8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DD67D3E">
      <w:start w:val="1"/>
      <w:numFmt w:val="lowerLetter"/>
      <w:lvlRestart w:val="0"/>
      <w:lvlText w:val="%5)"/>
      <w:lvlJc w:val="left"/>
      <w:pPr>
        <w:ind w:left="9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3523C5E">
      <w:start w:val="1"/>
      <w:numFmt w:val="lowerRoman"/>
      <w:lvlText w:val="%6"/>
      <w:lvlJc w:val="left"/>
      <w:pPr>
        <w:ind w:left="16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9269084">
      <w:start w:val="1"/>
      <w:numFmt w:val="decimal"/>
      <w:lvlText w:val="%7"/>
      <w:lvlJc w:val="left"/>
      <w:pPr>
        <w:ind w:left="24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89A5AC0">
      <w:start w:val="1"/>
      <w:numFmt w:val="lowerLetter"/>
      <w:lvlText w:val="%8"/>
      <w:lvlJc w:val="left"/>
      <w:pPr>
        <w:ind w:left="31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160F280">
      <w:start w:val="1"/>
      <w:numFmt w:val="lowerRoman"/>
      <w:lvlText w:val="%9"/>
      <w:lvlJc w:val="left"/>
      <w:pPr>
        <w:ind w:left="38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5814388C"/>
    <w:multiLevelType w:val="hybridMultilevel"/>
    <w:tmpl w:val="1E3ADBF0"/>
    <w:lvl w:ilvl="0" w:tplc="9DE003AA">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60E97A4">
      <w:start w:val="1"/>
      <w:numFmt w:val="lowerLetter"/>
      <w:lvlText w:val="%2"/>
      <w:lvlJc w:val="left"/>
      <w:pPr>
        <w:ind w:left="6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346CA10">
      <w:start w:val="1"/>
      <w:numFmt w:val="decimal"/>
      <w:lvlText w:val="%3)"/>
      <w:lvlJc w:val="left"/>
      <w:pPr>
        <w:ind w:left="9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4C07E84">
      <w:start w:val="1"/>
      <w:numFmt w:val="decimal"/>
      <w:lvlText w:val="%4"/>
      <w:lvlJc w:val="left"/>
      <w:pPr>
        <w:ind w:left="16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3747BDA">
      <w:start w:val="1"/>
      <w:numFmt w:val="lowerLetter"/>
      <w:lvlText w:val="%5"/>
      <w:lvlJc w:val="left"/>
      <w:pPr>
        <w:ind w:left="24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51A9AEE">
      <w:start w:val="1"/>
      <w:numFmt w:val="lowerRoman"/>
      <w:lvlText w:val="%6"/>
      <w:lvlJc w:val="left"/>
      <w:pPr>
        <w:ind w:left="31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91E630E">
      <w:start w:val="1"/>
      <w:numFmt w:val="decimal"/>
      <w:lvlText w:val="%7"/>
      <w:lvlJc w:val="left"/>
      <w:pPr>
        <w:ind w:left="38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CAE9ADC">
      <w:start w:val="1"/>
      <w:numFmt w:val="lowerLetter"/>
      <w:lvlText w:val="%8"/>
      <w:lvlJc w:val="left"/>
      <w:pPr>
        <w:ind w:left="45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B48046E">
      <w:start w:val="1"/>
      <w:numFmt w:val="lowerRoman"/>
      <w:lvlText w:val="%9"/>
      <w:lvlJc w:val="left"/>
      <w:pPr>
        <w:ind w:left="52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59222DD9"/>
    <w:multiLevelType w:val="hybridMultilevel"/>
    <w:tmpl w:val="4A24DBD0"/>
    <w:lvl w:ilvl="0" w:tplc="6F3EFC98">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BA0CC50">
      <w:start w:val="1"/>
      <w:numFmt w:val="lowerLetter"/>
      <w:lvlText w:val="%2"/>
      <w:lvlJc w:val="left"/>
      <w:pPr>
        <w:ind w:left="6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ED24EEC">
      <w:start w:val="1"/>
      <w:numFmt w:val="lowerRoman"/>
      <w:lvlText w:val="%3"/>
      <w:lvlJc w:val="left"/>
      <w:pPr>
        <w:ind w:left="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A245848">
      <w:start w:val="1"/>
      <w:numFmt w:val="decimal"/>
      <w:lvlText w:val="%4)"/>
      <w:lvlJc w:val="left"/>
      <w:pPr>
        <w:ind w:left="11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F62C2D6">
      <w:start w:val="1"/>
      <w:numFmt w:val="lowerLetter"/>
      <w:lvlText w:val="%5"/>
      <w:lvlJc w:val="left"/>
      <w:pPr>
        <w:ind w:left="18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0DA98D8">
      <w:start w:val="1"/>
      <w:numFmt w:val="lowerRoman"/>
      <w:lvlText w:val="%6"/>
      <w:lvlJc w:val="left"/>
      <w:pPr>
        <w:ind w:left="25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FE02CE6">
      <w:start w:val="1"/>
      <w:numFmt w:val="decimal"/>
      <w:lvlText w:val="%7"/>
      <w:lvlJc w:val="left"/>
      <w:pPr>
        <w:ind w:left="32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A3C612C">
      <w:start w:val="1"/>
      <w:numFmt w:val="lowerLetter"/>
      <w:lvlText w:val="%8"/>
      <w:lvlJc w:val="left"/>
      <w:pPr>
        <w:ind w:left="40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FA86DBE">
      <w:start w:val="1"/>
      <w:numFmt w:val="lowerRoman"/>
      <w:lvlText w:val="%9"/>
      <w:lvlJc w:val="left"/>
      <w:pPr>
        <w:ind w:left="47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5D571FA4"/>
    <w:multiLevelType w:val="multilevel"/>
    <w:tmpl w:val="15AA5BD2"/>
    <w:lvl w:ilvl="0">
      <w:start w:val="14"/>
      <w:numFmt w:val="decimal"/>
      <w:lvlText w:val="%1."/>
      <w:lvlJc w:val="left"/>
      <w:pPr>
        <w:ind w:left="60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Letter"/>
      <w:lvlText w:val="%3)"/>
      <w:lvlJc w:val="left"/>
      <w:pPr>
        <w:ind w:left="17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2"/>
      <w:numFmt w:val="lowerLetter"/>
      <w:lvlText w:val="%4)"/>
      <w:lvlJc w:val="left"/>
      <w:pPr>
        <w:ind w:left="26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1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5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3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62BC1622"/>
    <w:multiLevelType w:val="hybridMultilevel"/>
    <w:tmpl w:val="89C492D0"/>
    <w:lvl w:ilvl="0" w:tplc="CF9E7F3A">
      <w:start w:val="1"/>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60503FE0">
      <w:start w:val="1"/>
      <w:numFmt w:val="lowerLetter"/>
      <w:lvlText w:val="%2"/>
      <w:lvlJc w:val="left"/>
      <w:pPr>
        <w:ind w:left="56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E684D9FE">
      <w:start w:val="1"/>
      <w:numFmt w:val="lowerRoman"/>
      <w:lvlText w:val="%3"/>
      <w:lvlJc w:val="left"/>
      <w:pPr>
        <w:ind w:left="76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81D430A2">
      <w:start w:val="1"/>
      <w:numFmt w:val="lowerLetter"/>
      <w:lvlRestart w:val="0"/>
      <w:lvlText w:val="%4)"/>
      <w:lvlJc w:val="left"/>
      <w:pPr>
        <w:ind w:left="96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0D20D682">
      <w:start w:val="1"/>
      <w:numFmt w:val="lowerLetter"/>
      <w:lvlText w:val="%5"/>
      <w:lvlJc w:val="left"/>
      <w:pPr>
        <w:ind w:left="168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B94AD346">
      <w:start w:val="1"/>
      <w:numFmt w:val="lowerRoman"/>
      <w:lvlText w:val="%6"/>
      <w:lvlJc w:val="left"/>
      <w:pPr>
        <w:ind w:left="240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B3A2DA6A">
      <w:start w:val="1"/>
      <w:numFmt w:val="decimal"/>
      <w:lvlText w:val="%7"/>
      <w:lvlJc w:val="left"/>
      <w:pPr>
        <w:ind w:left="312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D5F0E59E">
      <w:start w:val="1"/>
      <w:numFmt w:val="lowerLetter"/>
      <w:lvlText w:val="%8"/>
      <w:lvlJc w:val="left"/>
      <w:pPr>
        <w:ind w:left="384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6AA47202">
      <w:start w:val="1"/>
      <w:numFmt w:val="lowerRoman"/>
      <w:lvlText w:val="%9"/>
      <w:lvlJc w:val="left"/>
      <w:pPr>
        <w:ind w:left="456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642A6176"/>
    <w:multiLevelType w:val="multilevel"/>
    <w:tmpl w:val="588E9E6A"/>
    <w:lvl w:ilvl="0">
      <w:start w:val="4"/>
      <w:numFmt w:val="decimal"/>
      <w:lvlText w:val="%1."/>
      <w:lvlJc w:val="left"/>
      <w:pPr>
        <w:ind w:left="43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3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0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1.%2.%3.%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Letter"/>
      <w:lvlText w:val="%6)"/>
      <w:lvlJc w:val="left"/>
      <w:pPr>
        <w:ind w:left="40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23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38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6B821C09"/>
    <w:multiLevelType w:val="hybridMultilevel"/>
    <w:tmpl w:val="9768FA2C"/>
    <w:lvl w:ilvl="0" w:tplc="F3549C1A">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914552C">
      <w:start w:val="1"/>
      <w:numFmt w:val="lowerLetter"/>
      <w:lvlText w:val="%2"/>
      <w:lvlJc w:val="left"/>
      <w:pPr>
        <w:ind w:left="5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2CAE514">
      <w:start w:val="1"/>
      <w:numFmt w:val="lowerRoman"/>
      <w:lvlText w:val="%3"/>
      <w:lvlJc w:val="left"/>
      <w:pPr>
        <w:ind w:left="6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464F866">
      <w:start w:val="1"/>
      <w:numFmt w:val="decimal"/>
      <w:lvlText w:val="%4"/>
      <w:lvlJc w:val="left"/>
      <w:pPr>
        <w:ind w:left="8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21AE6DC">
      <w:start w:val="1"/>
      <w:numFmt w:val="lowerLetter"/>
      <w:lvlRestart w:val="0"/>
      <w:lvlText w:val="%5)"/>
      <w:lvlJc w:val="left"/>
      <w:pPr>
        <w:ind w:left="9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E5EEF04">
      <w:start w:val="1"/>
      <w:numFmt w:val="lowerRoman"/>
      <w:lvlText w:val="%6"/>
      <w:lvlJc w:val="left"/>
      <w:pPr>
        <w:ind w:left="16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F9874E4">
      <w:start w:val="1"/>
      <w:numFmt w:val="decimal"/>
      <w:lvlText w:val="%7"/>
      <w:lvlJc w:val="left"/>
      <w:pPr>
        <w:ind w:left="24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B58D3CA">
      <w:start w:val="1"/>
      <w:numFmt w:val="lowerLetter"/>
      <w:lvlText w:val="%8"/>
      <w:lvlJc w:val="left"/>
      <w:pPr>
        <w:ind w:left="31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23A4DB0">
      <w:start w:val="1"/>
      <w:numFmt w:val="lowerRoman"/>
      <w:lvlText w:val="%9"/>
      <w:lvlJc w:val="left"/>
      <w:pPr>
        <w:ind w:left="38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6BB13DD9"/>
    <w:multiLevelType w:val="hybridMultilevel"/>
    <w:tmpl w:val="C0C4C56C"/>
    <w:lvl w:ilvl="0" w:tplc="5672DB5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DE29D3A">
      <w:start w:val="1"/>
      <w:numFmt w:val="lowerLetter"/>
      <w:lvlText w:val="%2"/>
      <w:lvlJc w:val="left"/>
      <w:pPr>
        <w:ind w:left="6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78A30DE">
      <w:start w:val="1"/>
      <w:numFmt w:val="lowerLetter"/>
      <w:lvlRestart w:val="0"/>
      <w:lvlText w:val="%3)"/>
      <w:lvlJc w:val="left"/>
      <w:pPr>
        <w:ind w:left="9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5986618">
      <w:start w:val="1"/>
      <w:numFmt w:val="decimal"/>
      <w:lvlText w:val="%4"/>
      <w:lvlJc w:val="left"/>
      <w:pPr>
        <w:ind w:left="16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1146D6E">
      <w:start w:val="1"/>
      <w:numFmt w:val="lowerLetter"/>
      <w:lvlText w:val="%5"/>
      <w:lvlJc w:val="left"/>
      <w:pPr>
        <w:ind w:left="24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25E7C7E">
      <w:start w:val="1"/>
      <w:numFmt w:val="lowerRoman"/>
      <w:lvlText w:val="%6"/>
      <w:lvlJc w:val="left"/>
      <w:pPr>
        <w:ind w:left="31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79CE382">
      <w:start w:val="1"/>
      <w:numFmt w:val="decimal"/>
      <w:lvlText w:val="%7"/>
      <w:lvlJc w:val="left"/>
      <w:pPr>
        <w:ind w:left="38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7C85CB0">
      <w:start w:val="1"/>
      <w:numFmt w:val="lowerLetter"/>
      <w:lvlText w:val="%8"/>
      <w:lvlJc w:val="left"/>
      <w:pPr>
        <w:ind w:left="45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13ABDCA">
      <w:start w:val="1"/>
      <w:numFmt w:val="lowerRoman"/>
      <w:lvlText w:val="%9"/>
      <w:lvlJc w:val="left"/>
      <w:pPr>
        <w:ind w:left="52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6CD2033C"/>
    <w:multiLevelType w:val="hybridMultilevel"/>
    <w:tmpl w:val="64F8E5CE"/>
    <w:lvl w:ilvl="0" w:tplc="8ED04D70">
      <w:start w:val="1"/>
      <w:numFmt w:val="decimal"/>
      <w:lvlText w:val="%1)"/>
      <w:lvlJc w:val="left"/>
      <w:pPr>
        <w:ind w:left="4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C2667B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6426FD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04E1D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85C91F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D60DF0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202F98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A304B6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B56F2B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755E798B"/>
    <w:multiLevelType w:val="multilevel"/>
    <w:tmpl w:val="541E63C8"/>
    <w:lvl w:ilvl="0">
      <w:start w:val="17"/>
      <w:numFmt w:val="decimal"/>
      <w:lvlText w:val="%1."/>
      <w:lvlJc w:val="left"/>
      <w:pPr>
        <w:ind w:left="60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Letter"/>
      <w:lvlText w:val="%3)"/>
      <w:lvlJc w:val="left"/>
      <w:pPr>
        <w:ind w:left="17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6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4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1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8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5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2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7CB32FF8"/>
    <w:multiLevelType w:val="hybridMultilevel"/>
    <w:tmpl w:val="06AAE4A8"/>
    <w:lvl w:ilvl="0" w:tplc="B24E0B44">
      <w:start w:val="3"/>
      <w:numFmt w:val="decimal"/>
      <w:lvlText w:val="%1)"/>
      <w:lvlJc w:val="left"/>
      <w:pPr>
        <w:ind w:left="6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44CBA16">
      <w:start w:val="1"/>
      <w:numFmt w:val="lowerLetter"/>
      <w:lvlText w:val="%2)"/>
      <w:lvlJc w:val="left"/>
      <w:pPr>
        <w:ind w:left="10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1C857DA">
      <w:start w:val="1"/>
      <w:numFmt w:val="lowerRoman"/>
      <w:lvlText w:val="%3"/>
      <w:lvlJc w:val="left"/>
      <w:pPr>
        <w:ind w:left="14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CFC571C">
      <w:start w:val="1"/>
      <w:numFmt w:val="decimal"/>
      <w:lvlText w:val="%4"/>
      <w:lvlJc w:val="left"/>
      <w:pPr>
        <w:ind w:left="21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B0C853C">
      <w:start w:val="1"/>
      <w:numFmt w:val="lowerLetter"/>
      <w:lvlText w:val="%5"/>
      <w:lvlJc w:val="left"/>
      <w:pPr>
        <w:ind w:left="28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12AEC00">
      <w:start w:val="1"/>
      <w:numFmt w:val="lowerRoman"/>
      <w:lvlText w:val="%6"/>
      <w:lvlJc w:val="left"/>
      <w:pPr>
        <w:ind w:left="36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E721988">
      <w:start w:val="1"/>
      <w:numFmt w:val="decimal"/>
      <w:lvlText w:val="%7"/>
      <w:lvlJc w:val="left"/>
      <w:pPr>
        <w:ind w:left="43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19A629C">
      <w:start w:val="1"/>
      <w:numFmt w:val="lowerLetter"/>
      <w:lvlText w:val="%8"/>
      <w:lvlJc w:val="left"/>
      <w:pPr>
        <w:ind w:left="50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590592A">
      <w:start w:val="1"/>
      <w:numFmt w:val="lowerRoman"/>
      <w:lvlText w:val="%9"/>
      <w:lvlJc w:val="left"/>
      <w:pPr>
        <w:ind w:left="57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7FA65173"/>
    <w:multiLevelType w:val="hybridMultilevel"/>
    <w:tmpl w:val="0B1A2CE0"/>
    <w:lvl w:ilvl="0" w:tplc="A8706F24">
      <w:start w:val="2"/>
      <w:numFmt w:val="lowerLetter"/>
      <w:lvlText w:val="%1)"/>
      <w:lvlJc w:val="left"/>
      <w:pPr>
        <w:ind w:left="10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650A4FA">
      <w:start w:val="1"/>
      <w:numFmt w:val="bullet"/>
      <w:lvlText w:val="-"/>
      <w:lvlJc w:val="left"/>
      <w:pPr>
        <w:ind w:left="1418"/>
      </w:pPr>
      <w:rPr>
        <w:rFonts w:ascii="Times" w:hAnsi="Times" w:hint="default"/>
        <w:b w:val="0"/>
        <w:i w:val="0"/>
        <w:strike w:val="0"/>
        <w:dstrike w:val="0"/>
        <w:color w:val="000000"/>
        <w:sz w:val="22"/>
        <w:szCs w:val="22"/>
        <w:u w:val="none" w:color="000000"/>
        <w:bdr w:val="none" w:sz="0" w:space="0" w:color="auto"/>
        <w:shd w:val="clear" w:color="auto" w:fill="auto"/>
        <w:vertAlign w:val="baseline"/>
      </w:rPr>
    </w:lvl>
    <w:lvl w:ilvl="2" w:tplc="3CBC5CA6">
      <w:start w:val="1"/>
      <w:numFmt w:val="bullet"/>
      <w:lvlText w:val="▪"/>
      <w:lvlJc w:val="left"/>
      <w:pPr>
        <w:ind w:left="207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F1CE8B4">
      <w:start w:val="1"/>
      <w:numFmt w:val="bullet"/>
      <w:lvlText w:val="•"/>
      <w:lvlJc w:val="left"/>
      <w:pPr>
        <w:ind w:left="27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E2ED23A">
      <w:start w:val="1"/>
      <w:numFmt w:val="bullet"/>
      <w:lvlText w:val="o"/>
      <w:lvlJc w:val="left"/>
      <w:pPr>
        <w:ind w:left="351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996C9FE">
      <w:start w:val="1"/>
      <w:numFmt w:val="bullet"/>
      <w:lvlText w:val="▪"/>
      <w:lvlJc w:val="left"/>
      <w:pPr>
        <w:ind w:left="423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E84E49A">
      <w:start w:val="1"/>
      <w:numFmt w:val="bullet"/>
      <w:lvlText w:val="•"/>
      <w:lvlJc w:val="left"/>
      <w:pPr>
        <w:ind w:left="49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8907330">
      <w:start w:val="1"/>
      <w:numFmt w:val="bullet"/>
      <w:lvlText w:val="o"/>
      <w:lvlJc w:val="left"/>
      <w:pPr>
        <w:ind w:left="567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96E141A">
      <w:start w:val="1"/>
      <w:numFmt w:val="bullet"/>
      <w:lvlText w:val="▪"/>
      <w:lvlJc w:val="left"/>
      <w:pPr>
        <w:ind w:left="639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5"/>
  </w:num>
  <w:num w:numId="2">
    <w:abstractNumId w:val="35"/>
  </w:num>
  <w:num w:numId="3">
    <w:abstractNumId w:val="7"/>
  </w:num>
  <w:num w:numId="4">
    <w:abstractNumId w:val="41"/>
  </w:num>
  <w:num w:numId="5">
    <w:abstractNumId w:val="42"/>
  </w:num>
  <w:num w:numId="6">
    <w:abstractNumId w:val="36"/>
  </w:num>
  <w:num w:numId="7">
    <w:abstractNumId w:val="17"/>
  </w:num>
  <w:num w:numId="8">
    <w:abstractNumId w:val="44"/>
  </w:num>
  <w:num w:numId="9">
    <w:abstractNumId w:val="12"/>
  </w:num>
  <w:num w:numId="10">
    <w:abstractNumId w:val="10"/>
  </w:num>
  <w:num w:numId="11">
    <w:abstractNumId w:val="27"/>
  </w:num>
  <w:num w:numId="12">
    <w:abstractNumId w:val="3"/>
  </w:num>
  <w:num w:numId="13">
    <w:abstractNumId w:val="13"/>
  </w:num>
  <w:num w:numId="14">
    <w:abstractNumId w:val="40"/>
  </w:num>
  <w:num w:numId="15">
    <w:abstractNumId w:val="18"/>
  </w:num>
  <w:num w:numId="16">
    <w:abstractNumId w:val="21"/>
  </w:num>
  <w:num w:numId="17">
    <w:abstractNumId w:val="38"/>
  </w:num>
  <w:num w:numId="18">
    <w:abstractNumId w:val="23"/>
  </w:num>
  <w:num w:numId="19">
    <w:abstractNumId w:val="32"/>
  </w:num>
  <w:num w:numId="20">
    <w:abstractNumId w:val="22"/>
  </w:num>
  <w:num w:numId="21">
    <w:abstractNumId w:val="20"/>
  </w:num>
  <w:num w:numId="22">
    <w:abstractNumId w:val="15"/>
  </w:num>
  <w:num w:numId="23">
    <w:abstractNumId w:val="25"/>
  </w:num>
  <w:num w:numId="24">
    <w:abstractNumId w:val="43"/>
  </w:num>
  <w:num w:numId="25">
    <w:abstractNumId w:val="39"/>
  </w:num>
  <w:num w:numId="26">
    <w:abstractNumId w:val="45"/>
  </w:num>
  <w:num w:numId="27">
    <w:abstractNumId w:val="28"/>
  </w:num>
  <w:num w:numId="28">
    <w:abstractNumId w:val="6"/>
  </w:num>
  <w:num w:numId="29">
    <w:abstractNumId w:val="37"/>
  </w:num>
  <w:num w:numId="30">
    <w:abstractNumId w:val="19"/>
  </w:num>
  <w:num w:numId="31">
    <w:abstractNumId w:val="34"/>
  </w:num>
  <w:num w:numId="32">
    <w:abstractNumId w:val="9"/>
  </w:num>
  <w:num w:numId="33">
    <w:abstractNumId w:val="2"/>
  </w:num>
  <w:num w:numId="34">
    <w:abstractNumId w:val="24"/>
  </w:num>
  <w:num w:numId="35">
    <w:abstractNumId w:val="1"/>
  </w:num>
  <w:num w:numId="36">
    <w:abstractNumId w:val="46"/>
  </w:num>
  <w:num w:numId="37">
    <w:abstractNumId w:val="11"/>
  </w:num>
  <w:num w:numId="38">
    <w:abstractNumId w:val="8"/>
  </w:num>
  <w:num w:numId="39">
    <w:abstractNumId w:val="0"/>
  </w:num>
  <w:num w:numId="40">
    <w:abstractNumId w:val="14"/>
  </w:num>
  <w:num w:numId="41">
    <w:abstractNumId w:val="31"/>
  </w:num>
  <w:num w:numId="42">
    <w:abstractNumId w:val="29"/>
  </w:num>
  <w:num w:numId="43">
    <w:abstractNumId w:val="30"/>
  </w:num>
  <w:num w:numId="44">
    <w:abstractNumId w:val="26"/>
  </w:num>
  <w:num w:numId="45">
    <w:abstractNumId w:val="33"/>
  </w:num>
  <w:num w:numId="46">
    <w:abstractNumId w:val="16"/>
  </w:num>
  <w:num w:numId="47">
    <w:abstractNumId w:val="4"/>
  </w:num>
  <w:num w:numId="48">
    <w:abstractNumId w:val="4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2"/>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8C4"/>
    <w:rsid w:val="00030159"/>
    <w:rsid w:val="00040E0B"/>
    <w:rsid w:val="00047F5B"/>
    <w:rsid w:val="00080BE7"/>
    <w:rsid w:val="000F2082"/>
    <w:rsid w:val="00191DA7"/>
    <w:rsid w:val="001F5467"/>
    <w:rsid w:val="002165A4"/>
    <w:rsid w:val="002B060A"/>
    <w:rsid w:val="002B572A"/>
    <w:rsid w:val="003D299C"/>
    <w:rsid w:val="0044171C"/>
    <w:rsid w:val="004E7114"/>
    <w:rsid w:val="005460D7"/>
    <w:rsid w:val="0058265B"/>
    <w:rsid w:val="005F42FA"/>
    <w:rsid w:val="00614D17"/>
    <w:rsid w:val="00670D4D"/>
    <w:rsid w:val="006A78C4"/>
    <w:rsid w:val="006B2E52"/>
    <w:rsid w:val="006C0D39"/>
    <w:rsid w:val="00724565"/>
    <w:rsid w:val="00783B25"/>
    <w:rsid w:val="007B31E3"/>
    <w:rsid w:val="007D7820"/>
    <w:rsid w:val="007F5742"/>
    <w:rsid w:val="008133BA"/>
    <w:rsid w:val="00822516"/>
    <w:rsid w:val="00844A34"/>
    <w:rsid w:val="00860D80"/>
    <w:rsid w:val="008A7328"/>
    <w:rsid w:val="009252BB"/>
    <w:rsid w:val="009823AE"/>
    <w:rsid w:val="00A21DB5"/>
    <w:rsid w:val="00A46431"/>
    <w:rsid w:val="00A73A0F"/>
    <w:rsid w:val="00A80348"/>
    <w:rsid w:val="00AA6387"/>
    <w:rsid w:val="00B036E5"/>
    <w:rsid w:val="00B06794"/>
    <w:rsid w:val="00B24B67"/>
    <w:rsid w:val="00B276B6"/>
    <w:rsid w:val="00BD7359"/>
    <w:rsid w:val="00C839C3"/>
    <w:rsid w:val="00CA2A83"/>
    <w:rsid w:val="00D142D1"/>
    <w:rsid w:val="00D503B8"/>
    <w:rsid w:val="00D94FF2"/>
    <w:rsid w:val="00D97997"/>
    <w:rsid w:val="00DF23A4"/>
    <w:rsid w:val="00DF58D2"/>
    <w:rsid w:val="00E15D13"/>
    <w:rsid w:val="00E24BF9"/>
    <w:rsid w:val="00E3734D"/>
    <w:rsid w:val="00E660F6"/>
    <w:rsid w:val="00E76E7D"/>
    <w:rsid w:val="00E83CC1"/>
    <w:rsid w:val="00ED09A2"/>
    <w:rsid w:val="00ED5614"/>
    <w:rsid w:val="00FB74A3"/>
    <w:rsid w:val="00FB7D5F"/>
    <w:rsid w:val="00FF46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11F45"/>
  <w15:docId w15:val="{9FBD188F-8DC4-49F6-AE6B-AD695BEF4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2" w:line="299" w:lineRule="auto"/>
      <w:ind w:left="10" w:hanging="10"/>
      <w:jc w:val="both"/>
    </w:pPr>
    <w:rPr>
      <w:rFonts w:ascii="Arial" w:eastAsia="Arial" w:hAnsi="Arial" w:cs="Arial"/>
      <w:color w:val="000000"/>
    </w:rPr>
  </w:style>
  <w:style w:type="paragraph" w:styleId="Nagwek1">
    <w:name w:val="heading 1"/>
    <w:next w:val="Normalny"/>
    <w:link w:val="Nagwek1Znak"/>
    <w:uiPriority w:val="9"/>
    <w:qFormat/>
    <w:pPr>
      <w:keepNext/>
      <w:keepLines/>
      <w:spacing w:after="41"/>
      <w:outlineLvl w:val="0"/>
    </w:pPr>
    <w:rPr>
      <w:rFonts w:ascii="Arial" w:eastAsia="Arial" w:hAnsi="Arial" w:cs="Arial"/>
      <w:b/>
      <w:i/>
      <w:color w:val="000000"/>
      <w:sz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Arial" w:eastAsia="Arial" w:hAnsi="Arial" w:cs="Arial"/>
      <w:b/>
      <w:i/>
      <w:color w:val="000000"/>
      <w:sz w:val="26"/>
    </w:rPr>
  </w:style>
  <w:style w:type="character" w:styleId="Hipercze">
    <w:name w:val="Hyperlink"/>
    <w:basedOn w:val="Domylnaczcionkaakapitu"/>
    <w:uiPriority w:val="99"/>
    <w:unhideWhenUsed/>
    <w:rsid w:val="00047F5B"/>
    <w:rPr>
      <w:color w:val="0563C1" w:themeColor="hyperlink"/>
      <w:u w:val="single"/>
    </w:rPr>
  </w:style>
  <w:style w:type="paragraph" w:styleId="Akapitzlist">
    <w:name w:val="List Paragraph"/>
    <w:basedOn w:val="Normalny"/>
    <w:uiPriority w:val="34"/>
    <w:qFormat/>
    <w:rsid w:val="00047F5B"/>
    <w:pPr>
      <w:spacing w:after="5" w:line="302" w:lineRule="auto"/>
      <w:ind w:left="720"/>
      <w:contextualSpacing/>
    </w:pPr>
    <w:rPr>
      <w:sz w:val="24"/>
    </w:rPr>
  </w:style>
  <w:style w:type="character" w:styleId="Odwoaniedokomentarza">
    <w:name w:val="annotation reference"/>
    <w:basedOn w:val="Domylnaczcionkaakapitu"/>
    <w:uiPriority w:val="99"/>
    <w:semiHidden/>
    <w:unhideWhenUsed/>
    <w:rsid w:val="00DF23A4"/>
    <w:rPr>
      <w:sz w:val="16"/>
      <w:szCs w:val="16"/>
    </w:rPr>
  </w:style>
  <w:style w:type="paragraph" w:styleId="Tekstkomentarza">
    <w:name w:val="annotation text"/>
    <w:basedOn w:val="Normalny"/>
    <w:link w:val="TekstkomentarzaZnak"/>
    <w:uiPriority w:val="99"/>
    <w:semiHidden/>
    <w:unhideWhenUsed/>
    <w:rsid w:val="00DF23A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F23A4"/>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DF23A4"/>
    <w:rPr>
      <w:b/>
      <w:bCs/>
    </w:rPr>
  </w:style>
  <w:style w:type="character" w:customStyle="1" w:styleId="TematkomentarzaZnak">
    <w:name w:val="Temat komentarza Znak"/>
    <w:basedOn w:val="TekstkomentarzaZnak"/>
    <w:link w:val="Tematkomentarza"/>
    <w:uiPriority w:val="99"/>
    <w:semiHidden/>
    <w:rsid w:val="00DF23A4"/>
    <w:rPr>
      <w:rFonts w:ascii="Arial" w:eastAsia="Arial" w:hAnsi="Arial" w:cs="Arial"/>
      <w:b/>
      <w:bCs/>
      <w:color w:val="000000"/>
      <w:sz w:val="20"/>
      <w:szCs w:val="20"/>
    </w:rPr>
  </w:style>
  <w:style w:type="paragraph" w:styleId="Tekstdymka">
    <w:name w:val="Balloon Text"/>
    <w:basedOn w:val="Normalny"/>
    <w:link w:val="TekstdymkaZnak"/>
    <w:uiPriority w:val="99"/>
    <w:semiHidden/>
    <w:unhideWhenUsed/>
    <w:rsid w:val="00DF23A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F23A4"/>
    <w:rPr>
      <w:rFonts w:ascii="Segoe UI" w:eastAsia="Arial" w:hAnsi="Segoe UI" w:cs="Segoe UI"/>
      <w:color w:val="000000"/>
      <w:sz w:val="18"/>
      <w:szCs w:val="18"/>
    </w:rPr>
  </w:style>
  <w:style w:type="character" w:styleId="Nierozpoznanawzmianka">
    <w:name w:val="Unresolved Mention"/>
    <w:basedOn w:val="Domylnaczcionkaakapitu"/>
    <w:uiPriority w:val="99"/>
    <w:semiHidden/>
    <w:unhideWhenUsed/>
    <w:rsid w:val="00AA63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damow.bip.gmina.pl" TargetMode="External"/><Relationship Id="rId18" Type="http://schemas.openxmlformats.org/officeDocument/2006/relationships/hyperlink" Target="http://www.adamow.bip.gmina.pl"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bip.zamosc.um.gov.pl/" TargetMode="External"/><Relationship Id="rId7" Type="http://schemas.openxmlformats.org/officeDocument/2006/relationships/endnotes" Target="endnotes.xml"/><Relationship Id="rId12" Type="http://schemas.openxmlformats.org/officeDocument/2006/relationships/hyperlink" Target="http://www.bip.zamosc.um.gov.pl/" TargetMode="External"/><Relationship Id="rId17" Type="http://schemas.openxmlformats.org/officeDocument/2006/relationships/hyperlink" Target="http://www.bip.zamosc.um.gov.pl/" TargetMode="External"/><Relationship Id="rId25" Type="http://schemas.openxmlformats.org/officeDocument/2006/relationships/hyperlink" Target="http://www.bip.zamosc.um.gov.p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damow.bip.gmina.pl" TargetMode="External"/><Relationship Id="rId20" Type="http://schemas.openxmlformats.org/officeDocument/2006/relationships/hyperlink" Target="http://www.adamow.bip.gmina.p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damow.bip.gmina.pl" TargetMode="External"/><Relationship Id="rId24" Type="http://schemas.openxmlformats.org/officeDocument/2006/relationships/hyperlink" Target="http://www.adamow.bip.gmina.p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przetargi@adamow.gmina.pl" TargetMode="External"/><Relationship Id="rId23" Type="http://schemas.openxmlformats.org/officeDocument/2006/relationships/hyperlink" Target="http://www.bip.zamosc.um.gov.pl/" TargetMode="External"/><Relationship Id="rId28" Type="http://schemas.openxmlformats.org/officeDocument/2006/relationships/footer" Target="footer1.xml"/><Relationship Id="rId10" Type="http://schemas.openxmlformats.org/officeDocument/2006/relationships/hyperlink" Target="https://www.portalzp.pl/kody-cpv/szczegoly/obiekty-rekreacyjne-6420" TargetMode="External"/><Relationship Id="rId19" Type="http://schemas.openxmlformats.org/officeDocument/2006/relationships/hyperlink" Target="http://www.bip.zamosc.um.gov.pl/"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rzetargi@adamow.gmina.pl" TargetMode="External"/><Relationship Id="rId14" Type="http://schemas.openxmlformats.org/officeDocument/2006/relationships/hyperlink" Target="http://www.bip.zamosc.um.gov.pl/" TargetMode="External"/><Relationship Id="rId22" Type="http://schemas.openxmlformats.org/officeDocument/2006/relationships/hyperlink" Target="mailto:przetargi@adamow.gmina.pl" TargetMode="External"/><Relationship Id="rId27" Type="http://schemas.openxmlformats.org/officeDocument/2006/relationships/header" Target="header2.xml"/><Relationship Id="rId30"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E12CC-B044-438F-84D3-5D218373A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38</Pages>
  <Words>16499</Words>
  <Characters>98996</Characters>
  <Application>Microsoft Office Word</Application>
  <DocSecurity>0</DocSecurity>
  <Lines>824</Lines>
  <Paragraphs>230</Paragraphs>
  <ScaleCrop>false</ScaleCrop>
  <HeadingPairs>
    <vt:vector size="2" baseType="variant">
      <vt:variant>
        <vt:lpstr>Tytuł</vt:lpstr>
      </vt:variant>
      <vt:variant>
        <vt:i4>1</vt:i4>
      </vt:variant>
    </vt:vector>
  </HeadingPairs>
  <TitlesOfParts>
    <vt:vector size="1" baseType="lpstr">
      <vt:lpstr>SPECYFIKACJA</vt:lpstr>
    </vt:vector>
  </TitlesOfParts>
  <Company/>
  <LinksUpToDate>false</LinksUpToDate>
  <CharactersWithSpaces>115265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subject/>
  <dc:creator>user</dc:creator>
  <cp:keywords/>
  <dc:description/>
  <cp:lastModifiedBy>piotr b</cp:lastModifiedBy>
  <cp:revision>13</cp:revision>
  <cp:lastPrinted>2020-02-03T08:54:00Z</cp:lastPrinted>
  <dcterms:created xsi:type="dcterms:W3CDTF">2020-01-28T08:17:00Z</dcterms:created>
  <dcterms:modified xsi:type="dcterms:W3CDTF">2020-02-04T09:04:00Z</dcterms:modified>
</cp:coreProperties>
</file>